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458" w:rsidRPr="00DA0D60" w:rsidRDefault="00CA5458" w:rsidP="00097B54">
      <w:pPr>
        <w:rPr>
          <w:sz w:val="24"/>
          <w:szCs w:val="24"/>
          <w:lang w:val="en-US"/>
        </w:rPr>
      </w:pPr>
      <w:bookmarkStart w:id="0" w:name="_GoBack"/>
      <w:bookmarkEnd w:id="0"/>
    </w:p>
    <w:p w:rsidR="00975D6F" w:rsidRPr="005D3696" w:rsidRDefault="00975D6F" w:rsidP="00975D6F">
      <w:pPr>
        <w:spacing w:after="60"/>
        <w:jc w:val="center"/>
        <w:rPr>
          <w:b/>
          <w:spacing w:val="112"/>
          <w:sz w:val="24"/>
          <w:szCs w:val="24"/>
          <w14:shadow w14:blurRad="50800" w14:dist="38100" w14:dir="2700000" w14:sx="100000" w14:sy="100000" w14:kx="0" w14:ky="0" w14:algn="tl">
            <w14:srgbClr w14:val="000000">
              <w14:alpha w14:val="60000"/>
            </w14:srgbClr>
          </w14:shadow>
        </w:rPr>
      </w:pPr>
      <w:r w:rsidRPr="005D3696">
        <w:rPr>
          <w:b/>
          <w:spacing w:val="112"/>
          <w:sz w:val="24"/>
          <w:szCs w:val="24"/>
          <w14:shadow w14:blurRad="50800" w14:dist="38100" w14:dir="2700000" w14:sx="100000" w14:sy="100000" w14:kx="0" w14:ky="0" w14:algn="tl">
            <w14:srgbClr w14:val="000000">
              <w14:alpha w14:val="60000"/>
            </w14:srgbClr>
          </w14:shadow>
        </w:rPr>
        <w:t>CAIET DE SARCINI</w:t>
      </w:r>
    </w:p>
    <w:p w:rsidR="00975D6F" w:rsidRPr="00DA0D60" w:rsidRDefault="00975D6F" w:rsidP="00975D6F">
      <w:pPr>
        <w:jc w:val="center"/>
        <w:rPr>
          <w:rFonts w:eastAsia="Calibri"/>
          <w:b/>
          <w:sz w:val="24"/>
          <w:szCs w:val="24"/>
        </w:rPr>
      </w:pPr>
      <w:r w:rsidRPr="00DA0D60">
        <w:rPr>
          <w:rFonts w:eastAsia="Calibri"/>
          <w:b/>
          <w:sz w:val="24"/>
          <w:szCs w:val="24"/>
        </w:rPr>
        <w:t xml:space="preserve">PRIVIND VALORIFICAREA DEŞEURILOR METALICE </w:t>
      </w:r>
    </w:p>
    <w:p w:rsidR="00975D6F" w:rsidRPr="00DA0D60" w:rsidRDefault="00975D6F" w:rsidP="00975D6F">
      <w:pPr>
        <w:jc w:val="center"/>
        <w:rPr>
          <w:rFonts w:eastAsia="Calibri"/>
          <w:b/>
          <w:sz w:val="24"/>
          <w:szCs w:val="24"/>
        </w:rPr>
      </w:pPr>
    </w:p>
    <w:p w:rsidR="00CA5458" w:rsidRPr="00DA0D60" w:rsidRDefault="00CA5458" w:rsidP="00097B54">
      <w:pPr>
        <w:rPr>
          <w:sz w:val="24"/>
          <w:szCs w:val="24"/>
          <w:lang w:val="en-US"/>
        </w:rPr>
      </w:pPr>
    </w:p>
    <w:p w:rsidR="00975D6F" w:rsidRPr="00DA0D60" w:rsidRDefault="006A33F7" w:rsidP="006A33F7">
      <w:pPr>
        <w:spacing w:line="360" w:lineRule="auto"/>
        <w:rPr>
          <w:b/>
          <w:sz w:val="24"/>
          <w:szCs w:val="24"/>
          <w:lang w:val="en-US"/>
        </w:rPr>
      </w:pPr>
      <w:r w:rsidRPr="00DA0D60">
        <w:rPr>
          <w:b/>
          <w:bCs/>
          <w:sz w:val="24"/>
          <w:szCs w:val="24"/>
          <w:lang w:eastAsia="ro-RO"/>
        </w:rPr>
        <w:t>I.</w:t>
      </w:r>
      <w:r w:rsidR="00975D6F" w:rsidRPr="00DA0D60">
        <w:rPr>
          <w:b/>
          <w:bCs/>
          <w:sz w:val="24"/>
          <w:szCs w:val="24"/>
          <w:lang w:eastAsia="ro-RO"/>
        </w:rPr>
        <w:t>NOŢIUNI GENERALE:</w:t>
      </w:r>
    </w:p>
    <w:p w:rsidR="00CA5458" w:rsidRPr="00DA0D60" w:rsidRDefault="00CA5458" w:rsidP="00BE1CE5">
      <w:pPr>
        <w:spacing w:line="360" w:lineRule="auto"/>
        <w:rPr>
          <w:sz w:val="24"/>
          <w:szCs w:val="24"/>
          <w:lang w:val="en-US"/>
        </w:rPr>
      </w:pPr>
      <w:r w:rsidRPr="00DA0D60">
        <w:rPr>
          <w:sz w:val="24"/>
          <w:szCs w:val="24"/>
          <w:lang w:val="en-US"/>
        </w:rPr>
        <w:tab/>
      </w:r>
      <w:r w:rsidR="00975D6F" w:rsidRPr="00DA0D60">
        <w:rPr>
          <w:sz w:val="24"/>
          <w:szCs w:val="24"/>
          <w:lang w:val="en-US"/>
        </w:rPr>
        <w:t>SC Oradea Tranport Local SA</w:t>
      </w:r>
      <w:r w:rsidRPr="00DA0D60">
        <w:rPr>
          <w:sz w:val="24"/>
          <w:szCs w:val="24"/>
          <w:lang w:val="en-US"/>
        </w:rPr>
        <w:t xml:space="preserve"> </w:t>
      </w:r>
      <w:r w:rsidR="006A1BB3">
        <w:rPr>
          <w:sz w:val="24"/>
          <w:szCs w:val="24"/>
          <w:lang w:val="en-US"/>
        </w:rPr>
        <w:t>organizeaza in data de 13.12.2019 licitatie cu strigare in vederea vanzarii</w:t>
      </w:r>
      <w:r w:rsidRPr="00DA0D60">
        <w:rPr>
          <w:sz w:val="24"/>
          <w:szCs w:val="24"/>
          <w:lang w:val="en-US"/>
        </w:rPr>
        <w:t xml:space="preserve"> urmatoarel</w:t>
      </w:r>
      <w:r w:rsidR="006A1BB3">
        <w:rPr>
          <w:sz w:val="24"/>
          <w:szCs w:val="24"/>
          <w:lang w:val="en-US"/>
        </w:rPr>
        <w:t>or</w:t>
      </w:r>
      <w:r w:rsidRPr="00DA0D60">
        <w:rPr>
          <w:sz w:val="24"/>
          <w:szCs w:val="24"/>
          <w:lang w:val="en-US"/>
        </w:rPr>
        <w:t xml:space="preserve"> cantitati de deseuri metalice, la preturile de pornire indicate in tabelul de mai jos: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1069"/>
        <w:gridCol w:w="1417"/>
        <w:gridCol w:w="2259"/>
        <w:gridCol w:w="1434"/>
        <w:gridCol w:w="1108"/>
        <w:gridCol w:w="1237"/>
      </w:tblGrid>
      <w:tr w:rsidR="00DA0D60" w:rsidRPr="00DA0D60">
        <w:tc>
          <w:tcPr>
            <w:tcW w:w="828" w:type="dxa"/>
            <w:tcBorders>
              <w:top w:val="single" w:sz="4" w:space="0" w:color="auto"/>
              <w:left w:val="single" w:sz="4" w:space="0" w:color="auto"/>
              <w:bottom w:val="single" w:sz="4" w:space="0" w:color="auto"/>
              <w:right w:val="single" w:sz="4" w:space="0" w:color="auto"/>
            </w:tcBorders>
          </w:tcPr>
          <w:p w:rsidR="00CA5458" w:rsidRPr="00DA0D60" w:rsidRDefault="00DA0D60" w:rsidP="00F52156">
            <w:pPr>
              <w:jc w:val="both"/>
              <w:rPr>
                <w:sz w:val="24"/>
                <w:szCs w:val="24"/>
              </w:rPr>
            </w:pPr>
            <w:r>
              <w:rPr>
                <w:sz w:val="24"/>
                <w:szCs w:val="24"/>
              </w:rPr>
              <w:t>Reper</w:t>
            </w:r>
          </w:p>
        </w:tc>
        <w:tc>
          <w:tcPr>
            <w:tcW w:w="1008" w:type="dxa"/>
            <w:tcBorders>
              <w:top w:val="single" w:sz="4" w:space="0" w:color="auto"/>
              <w:left w:val="single" w:sz="4" w:space="0" w:color="auto"/>
              <w:bottom w:val="single" w:sz="4" w:space="0" w:color="auto"/>
              <w:right w:val="single" w:sz="4" w:space="0" w:color="auto"/>
            </w:tcBorders>
          </w:tcPr>
          <w:p w:rsidR="00CA5458" w:rsidRPr="00DA0D60" w:rsidRDefault="00CA5458" w:rsidP="00F52156">
            <w:pPr>
              <w:jc w:val="both"/>
              <w:rPr>
                <w:sz w:val="24"/>
                <w:szCs w:val="24"/>
              </w:rPr>
            </w:pPr>
            <w:r w:rsidRPr="00DA0D60">
              <w:rPr>
                <w:sz w:val="24"/>
                <w:szCs w:val="24"/>
              </w:rPr>
              <w:t>Locatie</w:t>
            </w:r>
          </w:p>
        </w:tc>
        <w:tc>
          <w:tcPr>
            <w:tcW w:w="1263" w:type="dxa"/>
            <w:tcBorders>
              <w:top w:val="single" w:sz="4" w:space="0" w:color="auto"/>
              <w:left w:val="single" w:sz="4" w:space="0" w:color="auto"/>
              <w:bottom w:val="single" w:sz="4" w:space="0" w:color="auto"/>
              <w:right w:val="single" w:sz="4" w:space="0" w:color="auto"/>
            </w:tcBorders>
          </w:tcPr>
          <w:p w:rsidR="00CA5458" w:rsidRPr="00DA0D60" w:rsidRDefault="00CA5458" w:rsidP="00F52156">
            <w:pPr>
              <w:jc w:val="both"/>
              <w:rPr>
                <w:sz w:val="24"/>
                <w:szCs w:val="24"/>
              </w:rPr>
            </w:pPr>
            <w:r w:rsidRPr="00DA0D60">
              <w:rPr>
                <w:sz w:val="24"/>
                <w:szCs w:val="24"/>
              </w:rPr>
              <w:t>Tip deseu</w:t>
            </w:r>
          </w:p>
        </w:tc>
        <w:tc>
          <w:tcPr>
            <w:tcW w:w="2488" w:type="dxa"/>
            <w:tcBorders>
              <w:top w:val="single" w:sz="4" w:space="0" w:color="auto"/>
              <w:left w:val="single" w:sz="4" w:space="0" w:color="auto"/>
              <w:bottom w:val="single" w:sz="4" w:space="0" w:color="auto"/>
              <w:right w:val="single" w:sz="4" w:space="0" w:color="auto"/>
            </w:tcBorders>
          </w:tcPr>
          <w:p w:rsidR="00CA5458" w:rsidRPr="00DA0D60" w:rsidRDefault="00CA5458" w:rsidP="00F52156">
            <w:pPr>
              <w:jc w:val="both"/>
              <w:rPr>
                <w:sz w:val="24"/>
                <w:szCs w:val="24"/>
              </w:rPr>
            </w:pPr>
            <w:r w:rsidRPr="00DA0D60">
              <w:rPr>
                <w:sz w:val="24"/>
                <w:szCs w:val="24"/>
              </w:rPr>
              <w:t>Provenienta</w:t>
            </w:r>
          </w:p>
        </w:tc>
        <w:tc>
          <w:tcPr>
            <w:tcW w:w="1505" w:type="dxa"/>
            <w:tcBorders>
              <w:top w:val="single" w:sz="4" w:space="0" w:color="auto"/>
              <w:left w:val="single" w:sz="4" w:space="0" w:color="auto"/>
              <w:bottom w:val="single" w:sz="4" w:space="0" w:color="auto"/>
              <w:right w:val="single" w:sz="4" w:space="0" w:color="auto"/>
            </w:tcBorders>
          </w:tcPr>
          <w:p w:rsidR="00CA5458" w:rsidRPr="00DA0D60" w:rsidRDefault="00CA5458" w:rsidP="00F52156">
            <w:pPr>
              <w:jc w:val="both"/>
              <w:rPr>
                <w:sz w:val="24"/>
                <w:szCs w:val="24"/>
              </w:rPr>
            </w:pPr>
            <w:r w:rsidRPr="00DA0D60">
              <w:rPr>
                <w:sz w:val="24"/>
                <w:szCs w:val="24"/>
              </w:rPr>
              <w:t>Cantitate</w:t>
            </w:r>
          </w:p>
          <w:p w:rsidR="00CA5458" w:rsidRPr="00DA0D60" w:rsidRDefault="00CA5458" w:rsidP="00F52156">
            <w:pPr>
              <w:jc w:val="both"/>
              <w:rPr>
                <w:sz w:val="24"/>
                <w:szCs w:val="24"/>
              </w:rPr>
            </w:pPr>
            <w:r w:rsidRPr="00DA0D60">
              <w:rPr>
                <w:sz w:val="24"/>
                <w:szCs w:val="24"/>
              </w:rPr>
              <w:t xml:space="preserve">    Kg</w:t>
            </w:r>
          </w:p>
        </w:tc>
        <w:tc>
          <w:tcPr>
            <w:tcW w:w="1144" w:type="dxa"/>
            <w:tcBorders>
              <w:top w:val="single" w:sz="4" w:space="0" w:color="auto"/>
              <w:left w:val="single" w:sz="4" w:space="0" w:color="auto"/>
              <w:bottom w:val="single" w:sz="4" w:space="0" w:color="auto"/>
              <w:right w:val="single" w:sz="4" w:space="0" w:color="auto"/>
            </w:tcBorders>
          </w:tcPr>
          <w:p w:rsidR="00CA5458" w:rsidRPr="00DA0D60" w:rsidRDefault="00CA5458" w:rsidP="00F52156">
            <w:pPr>
              <w:jc w:val="both"/>
              <w:rPr>
                <w:sz w:val="24"/>
                <w:szCs w:val="24"/>
              </w:rPr>
            </w:pPr>
            <w:r w:rsidRPr="00DA0D60">
              <w:rPr>
                <w:sz w:val="24"/>
                <w:szCs w:val="24"/>
              </w:rPr>
              <w:t xml:space="preserve">Valoare </w:t>
            </w:r>
          </w:p>
          <w:p w:rsidR="00CA5458" w:rsidRPr="00DA0D60" w:rsidRDefault="00CA5458" w:rsidP="00F52156">
            <w:pPr>
              <w:jc w:val="both"/>
              <w:rPr>
                <w:sz w:val="24"/>
                <w:szCs w:val="24"/>
              </w:rPr>
            </w:pPr>
            <w:r w:rsidRPr="00DA0D60">
              <w:rPr>
                <w:sz w:val="24"/>
                <w:szCs w:val="24"/>
              </w:rPr>
              <w:t xml:space="preserve">   </w:t>
            </w:r>
          </w:p>
          <w:p w:rsidR="00CA5458" w:rsidRPr="00DA0D60" w:rsidRDefault="00CA5458" w:rsidP="00F52156">
            <w:pPr>
              <w:jc w:val="both"/>
              <w:rPr>
                <w:sz w:val="24"/>
                <w:szCs w:val="24"/>
              </w:rPr>
            </w:pPr>
            <w:r w:rsidRPr="00DA0D60">
              <w:rPr>
                <w:sz w:val="24"/>
                <w:szCs w:val="24"/>
              </w:rPr>
              <w:t>Lei/kg</w:t>
            </w:r>
          </w:p>
        </w:tc>
        <w:tc>
          <w:tcPr>
            <w:tcW w:w="1334" w:type="dxa"/>
            <w:tcBorders>
              <w:top w:val="single" w:sz="4" w:space="0" w:color="auto"/>
              <w:left w:val="single" w:sz="4" w:space="0" w:color="auto"/>
              <w:bottom w:val="single" w:sz="4" w:space="0" w:color="auto"/>
              <w:right w:val="single" w:sz="4" w:space="0" w:color="auto"/>
            </w:tcBorders>
          </w:tcPr>
          <w:p w:rsidR="00CA5458" w:rsidRPr="00DA0D60" w:rsidRDefault="00975D6F" w:rsidP="00F52156">
            <w:pPr>
              <w:jc w:val="both"/>
              <w:rPr>
                <w:sz w:val="24"/>
                <w:szCs w:val="24"/>
              </w:rPr>
            </w:pPr>
            <w:r w:rsidRPr="00DA0D60">
              <w:rPr>
                <w:sz w:val="24"/>
                <w:szCs w:val="24"/>
              </w:rPr>
              <w:t>Pas minim de licitare</w:t>
            </w:r>
          </w:p>
        </w:tc>
      </w:tr>
      <w:tr w:rsidR="00DA0D60" w:rsidRPr="00DA0D60">
        <w:tc>
          <w:tcPr>
            <w:tcW w:w="828" w:type="dxa"/>
            <w:tcBorders>
              <w:top w:val="single" w:sz="4" w:space="0" w:color="auto"/>
              <w:left w:val="single" w:sz="4" w:space="0" w:color="auto"/>
              <w:bottom w:val="single" w:sz="4" w:space="0" w:color="auto"/>
              <w:right w:val="single" w:sz="4" w:space="0" w:color="auto"/>
            </w:tcBorders>
          </w:tcPr>
          <w:p w:rsidR="00DB6295" w:rsidRPr="00DA0D60" w:rsidRDefault="00DB6295" w:rsidP="00DB6295">
            <w:pPr>
              <w:jc w:val="both"/>
              <w:rPr>
                <w:sz w:val="24"/>
                <w:szCs w:val="24"/>
              </w:rPr>
            </w:pPr>
          </w:p>
          <w:p w:rsidR="00DB6295" w:rsidRPr="00DA0D60" w:rsidRDefault="00DA0D60" w:rsidP="00DB6295">
            <w:pPr>
              <w:jc w:val="both"/>
              <w:rPr>
                <w:sz w:val="24"/>
                <w:szCs w:val="24"/>
              </w:rPr>
            </w:pPr>
            <w:r>
              <w:rPr>
                <w:sz w:val="24"/>
                <w:szCs w:val="24"/>
              </w:rPr>
              <w:t>1</w:t>
            </w:r>
          </w:p>
          <w:p w:rsidR="00CA5458" w:rsidRPr="00DA0D60" w:rsidRDefault="00CA5458" w:rsidP="00F52156">
            <w:pPr>
              <w:jc w:val="both"/>
              <w:rPr>
                <w:sz w:val="24"/>
                <w:szCs w:val="24"/>
              </w:rPr>
            </w:pPr>
          </w:p>
          <w:p w:rsidR="00CA5458" w:rsidRPr="00DA0D60" w:rsidRDefault="00CA5458" w:rsidP="00F52156">
            <w:pPr>
              <w:jc w:val="both"/>
              <w:rPr>
                <w:sz w:val="24"/>
                <w:szCs w:val="24"/>
              </w:rPr>
            </w:pPr>
          </w:p>
          <w:p w:rsidR="00CA5458" w:rsidRPr="00DA0D60" w:rsidRDefault="00CA5458" w:rsidP="00F52156">
            <w:pPr>
              <w:jc w:val="both"/>
              <w:rPr>
                <w:sz w:val="24"/>
                <w:szCs w:val="24"/>
              </w:rPr>
            </w:pPr>
          </w:p>
          <w:p w:rsidR="00CA5458" w:rsidRPr="00DA0D60" w:rsidRDefault="00CA5458" w:rsidP="00F52156">
            <w:pPr>
              <w:jc w:val="both"/>
              <w:rPr>
                <w:sz w:val="24"/>
                <w:szCs w:val="24"/>
              </w:rPr>
            </w:pPr>
          </w:p>
          <w:p w:rsidR="007031C8" w:rsidRPr="00DA0D60" w:rsidRDefault="00DA0D60" w:rsidP="007031C8">
            <w:pPr>
              <w:jc w:val="both"/>
              <w:rPr>
                <w:sz w:val="24"/>
                <w:szCs w:val="24"/>
              </w:rPr>
            </w:pPr>
            <w:r>
              <w:rPr>
                <w:sz w:val="24"/>
                <w:szCs w:val="24"/>
              </w:rPr>
              <w:t>2</w:t>
            </w:r>
          </w:p>
          <w:p w:rsidR="00CA5458" w:rsidRPr="00DA0D60" w:rsidRDefault="00CA5458" w:rsidP="00F52156">
            <w:pPr>
              <w:jc w:val="both"/>
              <w:rPr>
                <w:sz w:val="24"/>
                <w:szCs w:val="24"/>
              </w:rPr>
            </w:pPr>
          </w:p>
          <w:p w:rsidR="00CA5458" w:rsidRPr="00DA0D60" w:rsidRDefault="00CA5458" w:rsidP="00F52156">
            <w:pPr>
              <w:jc w:val="both"/>
              <w:rPr>
                <w:sz w:val="24"/>
                <w:szCs w:val="24"/>
              </w:rPr>
            </w:pPr>
          </w:p>
          <w:p w:rsidR="00CA5458" w:rsidRPr="00DA0D60" w:rsidRDefault="00CA5458" w:rsidP="00F52156">
            <w:pPr>
              <w:jc w:val="both"/>
              <w:rPr>
                <w:sz w:val="24"/>
                <w:szCs w:val="24"/>
              </w:rPr>
            </w:pPr>
          </w:p>
          <w:p w:rsidR="007031C8" w:rsidRPr="00DA0D60" w:rsidRDefault="007031C8" w:rsidP="007031C8">
            <w:pPr>
              <w:jc w:val="both"/>
              <w:rPr>
                <w:sz w:val="24"/>
                <w:szCs w:val="24"/>
              </w:rPr>
            </w:pPr>
          </w:p>
          <w:p w:rsidR="00DB6295" w:rsidRPr="00DA0D60" w:rsidRDefault="00DB6295" w:rsidP="00F52156">
            <w:pPr>
              <w:jc w:val="both"/>
              <w:rPr>
                <w:sz w:val="24"/>
                <w:szCs w:val="24"/>
              </w:rPr>
            </w:pPr>
          </w:p>
        </w:tc>
        <w:tc>
          <w:tcPr>
            <w:tcW w:w="1008" w:type="dxa"/>
            <w:tcBorders>
              <w:top w:val="single" w:sz="4" w:space="0" w:color="auto"/>
              <w:left w:val="single" w:sz="4" w:space="0" w:color="auto"/>
              <w:bottom w:val="single" w:sz="4" w:space="0" w:color="auto"/>
              <w:right w:val="single" w:sz="4" w:space="0" w:color="auto"/>
            </w:tcBorders>
          </w:tcPr>
          <w:p w:rsidR="00005F4C" w:rsidRPr="00DA0D60" w:rsidRDefault="00005F4C" w:rsidP="00F52156">
            <w:pPr>
              <w:jc w:val="both"/>
              <w:rPr>
                <w:sz w:val="24"/>
                <w:szCs w:val="24"/>
              </w:rPr>
            </w:pPr>
          </w:p>
          <w:p w:rsidR="00CA5458" w:rsidRDefault="00CA5458" w:rsidP="00F52156">
            <w:pPr>
              <w:jc w:val="both"/>
              <w:rPr>
                <w:sz w:val="24"/>
                <w:szCs w:val="24"/>
              </w:rPr>
            </w:pPr>
            <w:r w:rsidRPr="00DA0D60">
              <w:rPr>
                <w:sz w:val="24"/>
                <w:szCs w:val="24"/>
              </w:rPr>
              <w:t>OTL</w:t>
            </w:r>
            <w:r w:rsidR="00DA0D60">
              <w:rPr>
                <w:sz w:val="24"/>
                <w:szCs w:val="24"/>
              </w:rPr>
              <w:t xml:space="preserve"> –Depou tramvaie</w:t>
            </w:r>
          </w:p>
          <w:p w:rsidR="00DA0D60" w:rsidRDefault="00DA0D60" w:rsidP="00F52156">
            <w:pPr>
              <w:jc w:val="both"/>
              <w:rPr>
                <w:sz w:val="24"/>
                <w:szCs w:val="24"/>
              </w:rPr>
            </w:pPr>
          </w:p>
          <w:p w:rsidR="00DA0D60" w:rsidRDefault="00DA0D60" w:rsidP="00F52156">
            <w:pPr>
              <w:jc w:val="both"/>
              <w:rPr>
                <w:sz w:val="24"/>
                <w:szCs w:val="24"/>
              </w:rPr>
            </w:pPr>
          </w:p>
          <w:p w:rsidR="00DA0D60" w:rsidRPr="00DA0D60" w:rsidRDefault="00DA0D60" w:rsidP="00F52156">
            <w:pPr>
              <w:jc w:val="both"/>
              <w:rPr>
                <w:sz w:val="24"/>
                <w:szCs w:val="24"/>
              </w:rPr>
            </w:pPr>
            <w:r>
              <w:rPr>
                <w:sz w:val="24"/>
                <w:szCs w:val="24"/>
              </w:rPr>
              <w:t>OTL-depou si autobaza</w:t>
            </w:r>
          </w:p>
        </w:tc>
        <w:tc>
          <w:tcPr>
            <w:tcW w:w="1263" w:type="dxa"/>
            <w:tcBorders>
              <w:top w:val="single" w:sz="4" w:space="0" w:color="auto"/>
              <w:left w:val="single" w:sz="4" w:space="0" w:color="auto"/>
              <w:bottom w:val="single" w:sz="4" w:space="0" w:color="auto"/>
              <w:right w:val="single" w:sz="4" w:space="0" w:color="auto"/>
            </w:tcBorders>
          </w:tcPr>
          <w:p w:rsidR="00CA5458" w:rsidRPr="00DA0D60" w:rsidRDefault="00CA5458" w:rsidP="00F52156">
            <w:pPr>
              <w:jc w:val="both"/>
              <w:rPr>
                <w:sz w:val="24"/>
                <w:szCs w:val="24"/>
              </w:rPr>
            </w:pPr>
          </w:p>
          <w:p w:rsidR="00CA5458" w:rsidRPr="00DA0D60" w:rsidRDefault="00B90B96" w:rsidP="00F52156">
            <w:pPr>
              <w:jc w:val="both"/>
              <w:rPr>
                <w:sz w:val="24"/>
                <w:szCs w:val="24"/>
              </w:rPr>
            </w:pPr>
            <w:r w:rsidRPr="00DA0D60">
              <w:rPr>
                <w:sz w:val="24"/>
                <w:szCs w:val="24"/>
              </w:rPr>
              <w:t xml:space="preserve">Deseu fier pregatit </w:t>
            </w:r>
          </w:p>
          <w:p w:rsidR="00472441" w:rsidRPr="00DA0D60" w:rsidRDefault="00472441" w:rsidP="00F52156">
            <w:pPr>
              <w:jc w:val="both"/>
              <w:rPr>
                <w:sz w:val="24"/>
                <w:szCs w:val="24"/>
              </w:rPr>
            </w:pPr>
          </w:p>
          <w:p w:rsidR="00B90B96" w:rsidRPr="00DA0D60" w:rsidRDefault="00B90B96" w:rsidP="00B90B96">
            <w:pPr>
              <w:jc w:val="both"/>
              <w:rPr>
                <w:sz w:val="24"/>
                <w:szCs w:val="24"/>
              </w:rPr>
            </w:pPr>
          </w:p>
          <w:p w:rsidR="00B147D1" w:rsidRPr="00DA0D60" w:rsidRDefault="00B147D1" w:rsidP="00B90B96">
            <w:pPr>
              <w:jc w:val="both"/>
              <w:rPr>
                <w:sz w:val="24"/>
                <w:szCs w:val="24"/>
              </w:rPr>
            </w:pPr>
          </w:p>
          <w:p w:rsidR="00B90B96" w:rsidRPr="00DA0D60" w:rsidRDefault="00B90B96" w:rsidP="00B90B96">
            <w:pPr>
              <w:jc w:val="both"/>
              <w:rPr>
                <w:sz w:val="24"/>
                <w:szCs w:val="24"/>
              </w:rPr>
            </w:pPr>
            <w:r w:rsidRPr="00DA0D60">
              <w:rPr>
                <w:sz w:val="24"/>
                <w:szCs w:val="24"/>
              </w:rPr>
              <w:t>Deseu tabla</w:t>
            </w:r>
          </w:p>
          <w:p w:rsidR="00392CC9" w:rsidRPr="00DA0D60" w:rsidRDefault="00392CC9" w:rsidP="00392CC9">
            <w:pPr>
              <w:jc w:val="both"/>
              <w:rPr>
                <w:sz w:val="24"/>
                <w:szCs w:val="24"/>
              </w:rPr>
            </w:pPr>
          </w:p>
          <w:p w:rsidR="00472441" w:rsidRPr="00DA0D60" w:rsidRDefault="00472441" w:rsidP="00392CC9">
            <w:pPr>
              <w:jc w:val="both"/>
              <w:rPr>
                <w:sz w:val="24"/>
                <w:szCs w:val="24"/>
              </w:rPr>
            </w:pPr>
          </w:p>
          <w:p w:rsidR="00472441" w:rsidRPr="00DA0D60" w:rsidRDefault="00472441" w:rsidP="00392CC9">
            <w:pPr>
              <w:jc w:val="both"/>
              <w:rPr>
                <w:sz w:val="24"/>
                <w:szCs w:val="24"/>
              </w:rPr>
            </w:pPr>
          </w:p>
          <w:p w:rsidR="00B147D1" w:rsidRPr="00DA0D60" w:rsidRDefault="00B147D1" w:rsidP="009320D2">
            <w:pPr>
              <w:jc w:val="center"/>
              <w:rPr>
                <w:b/>
                <w:color w:val="000000" w:themeColor="text1"/>
                <w:sz w:val="24"/>
                <w:szCs w:val="24"/>
              </w:rPr>
            </w:pPr>
            <w:r w:rsidRPr="00DA0D60">
              <w:rPr>
                <w:b/>
                <w:color w:val="000000" w:themeColor="text1"/>
                <w:sz w:val="24"/>
                <w:szCs w:val="24"/>
              </w:rPr>
              <w:t>TOTAL VALOARE</w:t>
            </w:r>
          </w:p>
        </w:tc>
        <w:tc>
          <w:tcPr>
            <w:tcW w:w="2488" w:type="dxa"/>
            <w:tcBorders>
              <w:top w:val="single" w:sz="4" w:space="0" w:color="auto"/>
              <w:left w:val="single" w:sz="4" w:space="0" w:color="auto"/>
              <w:bottom w:val="single" w:sz="4" w:space="0" w:color="auto"/>
              <w:right w:val="single" w:sz="4" w:space="0" w:color="auto"/>
            </w:tcBorders>
          </w:tcPr>
          <w:p w:rsidR="00CA5458" w:rsidRPr="00DA0D60" w:rsidRDefault="00CA5458" w:rsidP="00F52156">
            <w:pPr>
              <w:jc w:val="both"/>
              <w:rPr>
                <w:sz w:val="24"/>
                <w:szCs w:val="24"/>
              </w:rPr>
            </w:pPr>
          </w:p>
          <w:p w:rsidR="00B90B96" w:rsidRPr="00DA0D60" w:rsidRDefault="00B90B96" w:rsidP="00B90B96">
            <w:pPr>
              <w:rPr>
                <w:sz w:val="24"/>
                <w:szCs w:val="24"/>
              </w:rPr>
            </w:pPr>
            <w:r w:rsidRPr="00DA0D60">
              <w:rPr>
                <w:sz w:val="24"/>
                <w:szCs w:val="24"/>
              </w:rPr>
              <w:t>Mijloace fixe uzate,piese uzate ,rame boghiuri,roti tramvaie</w:t>
            </w:r>
          </w:p>
          <w:p w:rsidR="00DB6295" w:rsidRPr="00DA0D60" w:rsidRDefault="00DB6295" w:rsidP="00066064">
            <w:pPr>
              <w:jc w:val="both"/>
              <w:rPr>
                <w:sz w:val="24"/>
                <w:szCs w:val="24"/>
              </w:rPr>
            </w:pPr>
          </w:p>
          <w:p w:rsidR="00B90B96" w:rsidRPr="00DA0D60" w:rsidRDefault="00B90B96" w:rsidP="00B90B96">
            <w:pPr>
              <w:rPr>
                <w:sz w:val="24"/>
                <w:szCs w:val="24"/>
              </w:rPr>
            </w:pPr>
            <w:r w:rsidRPr="00DA0D60">
              <w:rPr>
                <w:sz w:val="24"/>
                <w:szCs w:val="24"/>
              </w:rPr>
              <w:t>Mijloace fixe uzate ,obiecte inventar uzate si productie</w:t>
            </w:r>
          </w:p>
          <w:p w:rsidR="007031C8" w:rsidRPr="00DA0D60" w:rsidRDefault="007031C8" w:rsidP="00F52156">
            <w:pPr>
              <w:jc w:val="both"/>
              <w:rPr>
                <w:sz w:val="24"/>
                <w:szCs w:val="24"/>
              </w:rPr>
            </w:pPr>
          </w:p>
          <w:p w:rsidR="00CA5458" w:rsidRPr="00DA0D60" w:rsidRDefault="00AB2DFE" w:rsidP="00066064">
            <w:pPr>
              <w:jc w:val="both"/>
              <w:rPr>
                <w:b/>
                <w:color w:val="000000" w:themeColor="text1"/>
                <w:sz w:val="24"/>
                <w:szCs w:val="24"/>
              </w:rPr>
            </w:pPr>
            <w:r w:rsidRPr="00DA0D60">
              <w:rPr>
                <w:b/>
                <w:color w:val="000000" w:themeColor="text1"/>
                <w:sz w:val="24"/>
                <w:szCs w:val="24"/>
              </w:rPr>
              <w:t>=</w:t>
            </w:r>
            <w:r w:rsidR="00907A1C" w:rsidRPr="00DA0D60">
              <w:rPr>
                <w:b/>
                <w:color w:val="000000" w:themeColor="text1"/>
                <w:sz w:val="24"/>
                <w:szCs w:val="24"/>
              </w:rPr>
              <w:t xml:space="preserve"> </w:t>
            </w:r>
            <w:r w:rsidR="00B147D1" w:rsidRPr="00DA0D60">
              <w:rPr>
                <w:b/>
                <w:color w:val="000000" w:themeColor="text1"/>
                <w:sz w:val="24"/>
                <w:szCs w:val="24"/>
              </w:rPr>
              <w:t>77.905,57</w:t>
            </w:r>
          </w:p>
          <w:p w:rsidR="00CA5458" w:rsidRPr="00DA0D60" w:rsidRDefault="00CA5458" w:rsidP="005A512E">
            <w:pPr>
              <w:jc w:val="both"/>
              <w:rPr>
                <w:sz w:val="24"/>
                <w:szCs w:val="24"/>
              </w:rPr>
            </w:pPr>
          </w:p>
        </w:tc>
        <w:tc>
          <w:tcPr>
            <w:tcW w:w="1505" w:type="dxa"/>
            <w:tcBorders>
              <w:top w:val="single" w:sz="4" w:space="0" w:color="auto"/>
              <w:left w:val="single" w:sz="4" w:space="0" w:color="auto"/>
              <w:bottom w:val="single" w:sz="4" w:space="0" w:color="auto"/>
              <w:right w:val="single" w:sz="4" w:space="0" w:color="auto"/>
            </w:tcBorders>
          </w:tcPr>
          <w:p w:rsidR="00CA5458" w:rsidRPr="00DA0D60" w:rsidRDefault="00CA5458" w:rsidP="00F52156">
            <w:pPr>
              <w:jc w:val="right"/>
              <w:rPr>
                <w:sz w:val="24"/>
                <w:szCs w:val="24"/>
              </w:rPr>
            </w:pPr>
          </w:p>
          <w:p w:rsidR="00B90B96" w:rsidRPr="00DA0D60" w:rsidRDefault="00B90B96" w:rsidP="00B90B96">
            <w:pPr>
              <w:jc w:val="both"/>
              <w:rPr>
                <w:bCs/>
                <w:sz w:val="24"/>
                <w:szCs w:val="24"/>
              </w:rPr>
            </w:pPr>
          </w:p>
          <w:p w:rsidR="00B90B96" w:rsidRPr="00DA0D60" w:rsidRDefault="00B90B96" w:rsidP="00B90B96">
            <w:pPr>
              <w:jc w:val="both"/>
              <w:rPr>
                <w:bCs/>
                <w:sz w:val="24"/>
                <w:szCs w:val="24"/>
              </w:rPr>
            </w:pPr>
            <w:r w:rsidRPr="00DA0D60">
              <w:rPr>
                <w:bCs/>
                <w:sz w:val="24"/>
                <w:szCs w:val="24"/>
              </w:rPr>
              <w:t xml:space="preserve">87.516 </w:t>
            </w:r>
          </w:p>
          <w:p w:rsidR="00CA5458" w:rsidRPr="00DA0D60" w:rsidRDefault="00CA5458" w:rsidP="00066064">
            <w:pPr>
              <w:jc w:val="center"/>
              <w:rPr>
                <w:bCs/>
                <w:sz w:val="24"/>
                <w:szCs w:val="24"/>
              </w:rPr>
            </w:pPr>
          </w:p>
          <w:p w:rsidR="00CA5458" w:rsidRPr="00DA0D60" w:rsidRDefault="00CA5458" w:rsidP="00066064">
            <w:pPr>
              <w:jc w:val="center"/>
              <w:rPr>
                <w:bCs/>
                <w:sz w:val="24"/>
                <w:szCs w:val="24"/>
              </w:rPr>
            </w:pPr>
          </w:p>
          <w:p w:rsidR="00CA5458" w:rsidRPr="00DA0D60" w:rsidRDefault="00CA5458" w:rsidP="00F52156">
            <w:pPr>
              <w:jc w:val="both"/>
              <w:rPr>
                <w:bCs/>
                <w:sz w:val="24"/>
                <w:szCs w:val="24"/>
              </w:rPr>
            </w:pPr>
            <w:r w:rsidRPr="00DA0D60">
              <w:rPr>
                <w:bCs/>
                <w:sz w:val="24"/>
                <w:szCs w:val="24"/>
              </w:rPr>
              <w:t xml:space="preserve">    </w:t>
            </w:r>
          </w:p>
          <w:p w:rsidR="00392CC9" w:rsidRPr="00DA0D60" w:rsidRDefault="007031C8" w:rsidP="00F52156">
            <w:pPr>
              <w:jc w:val="both"/>
              <w:rPr>
                <w:bCs/>
                <w:sz w:val="24"/>
                <w:szCs w:val="24"/>
              </w:rPr>
            </w:pPr>
            <w:r w:rsidRPr="00DA0D60">
              <w:rPr>
                <w:bCs/>
                <w:sz w:val="24"/>
                <w:szCs w:val="24"/>
              </w:rPr>
              <w:t xml:space="preserve"> </w:t>
            </w:r>
          </w:p>
          <w:p w:rsidR="00392CC9" w:rsidRPr="00DA0D60" w:rsidRDefault="00B90B96" w:rsidP="00F52156">
            <w:pPr>
              <w:jc w:val="both"/>
              <w:rPr>
                <w:bCs/>
                <w:sz w:val="24"/>
                <w:szCs w:val="24"/>
              </w:rPr>
            </w:pPr>
            <w:r w:rsidRPr="00DA0D60">
              <w:rPr>
                <w:bCs/>
                <w:sz w:val="24"/>
                <w:szCs w:val="24"/>
              </w:rPr>
              <w:t>1</w:t>
            </w:r>
            <w:r w:rsidR="00B147D1" w:rsidRPr="00DA0D60">
              <w:rPr>
                <w:bCs/>
                <w:sz w:val="24"/>
                <w:szCs w:val="24"/>
              </w:rPr>
              <w:t>8</w:t>
            </w:r>
            <w:r w:rsidRPr="00DA0D60">
              <w:rPr>
                <w:bCs/>
                <w:sz w:val="24"/>
                <w:szCs w:val="24"/>
              </w:rPr>
              <w:t>.874,72</w:t>
            </w:r>
          </w:p>
          <w:p w:rsidR="00392CC9" w:rsidRPr="00DA0D60" w:rsidRDefault="00392CC9" w:rsidP="00F52156">
            <w:pPr>
              <w:jc w:val="both"/>
              <w:rPr>
                <w:bCs/>
                <w:sz w:val="24"/>
                <w:szCs w:val="24"/>
              </w:rPr>
            </w:pPr>
          </w:p>
          <w:p w:rsidR="00392CC9" w:rsidRPr="00DA0D60" w:rsidRDefault="00392CC9" w:rsidP="00F52156">
            <w:pPr>
              <w:jc w:val="both"/>
              <w:rPr>
                <w:bCs/>
                <w:sz w:val="24"/>
                <w:szCs w:val="24"/>
              </w:rPr>
            </w:pPr>
            <w:r w:rsidRPr="00DA0D60">
              <w:rPr>
                <w:bCs/>
                <w:sz w:val="24"/>
                <w:szCs w:val="24"/>
              </w:rPr>
              <w:t xml:space="preserve">  </w:t>
            </w:r>
          </w:p>
          <w:p w:rsidR="00392CC9" w:rsidRPr="00DA0D60" w:rsidRDefault="00392CC9" w:rsidP="00F52156">
            <w:pPr>
              <w:jc w:val="both"/>
              <w:rPr>
                <w:bCs/>
                <w:sz w:val="24"/>
                <w:szCs w:val="24"/>
              </w:rPr>
            </w:pPr>
          </w:p>
          <w:p w:rsidR="00CA5458" w:rsidRPr="00DA0D60" w:rsidRDefault="00CA5458" w:rsidP="00F52156">
            <w:pPr>
              <w:jc w:val="both"/>
              <w:rPr>
                <w:bCs/>
                <w:sz w:val="24"/>
                <w:szCs w:val="24"/>
              </w:rPr>
            </w:pPr>
          </w:p>
        </w:tc>
        <w:tc>
          <w:tcPr>
            <w:tcW w:w="1144" w:type="dxa"/>
            <w:tcBorders>
              <w:top w:val="single" w:sz="4" w:space="0" w:color="auto"/>
              <w:left w:val="single" w:sz="4" w:space="0" w:color="auto"/>
              <w:bottom w:val="single" w:sz="4" w:space="0" w:color="auto"/>
              <w:right w:val="single" w:sz="4" w:space="0" w:color="auto"/>
            </w:tcBorders>
          </w:tcPr>
          <w:p w:rsidR="00CA5458" w:rsidRPr="00DA0D60" w:rsidRDefault="00CA5458" w:rsidP="00F52156">
            <w:pPr>
              <w:jc w:val="both"/>
              <w:rPr>
                <w:color w:val="FF0000"/>
                <w:sz w:val="24"/>
                <w:szCs w:val="24"/>
              </w:rPr>
            </w:pPr>
          </w:p>
          <w:p w:rsidR="00B90B96" w:rsidRPr="00DA0D60" w:rsidRDefault="00B90B96" w:rsidP="00B90B96">
            <w:pPr>
              <w:jc w:val="both"/>
              <w:rPr>
                <w:color w:val="FF0000"/>
                <w:sz w:val="24"/>
                <w:szCs w:val="24"/>
              </w:rPr>
            </w:pPr>
          </w:p>
          <w:p w:rsidR="00B90B96" w:rsidRPr="00DA0D60" w:rsidRDefault="00B147D1" w:rsidP="00B90B96">
            <w:pPr>
              <w:jc w:val="both"/>
              <w:rPr>
                <w:b/>
                <w:color w:val="000000" w:themeColor="text1"/>
                <w:sz w:val="24"/>
                <w:szCs w:val="24"/>
              </w:rPr>
            </w:pPr>
            <w:r w:rsidRPr="00DA0D60">
              <w:rPr>
                <w:b/>
                <w:color w:val="000000" w:themeColor="text1"/>
                <w:sz w:val="24"/>
                <w:szCs w:val="24"/>
              </w:rPr>
              <w:t>0</w:t>
            </w:r>
            <w:r w:rsidR="00B90B96" w:rsidRPr="00DA0D60">
              <w:rPr>
                <w:b/>
                <w:color w:val="000000" w:themeColor="text1"/>
                <w:sz w:val="24"/>
                <w:szCs w:val="24"/>
              </w:rPr>
              <w:t>,</w:t>
            </w:r>
            <w:r w:rsidRPr="00DA0D60">
              <w:rPr>
                <w:b/>
                <w:color w:val="000000" w:themeColor="text1"/>
                <w:sz w:val="24"/>
                <w:szCs w:val="24"/>
              </w:rPr>
              <w:t>75</w:t>
            </w:r>
          </w:p>
          <w:p w:rsidR="00CA5458" w:rsidRPr="00DA0D60" w:rsidRDefault="00CA5458" w:rsidP="004E78E1">
            <w:pPr>
              <w:jc w:val="both"/>
              <w:rPr>
                <w:b/>
                <w:color w:val="000000" w:themeColor="text1"/>
                <w:sz w:val="24"/>
                <w:szCs w:val="24"/>
              </w:rPr>
            </w:pPr>
          </w:p>
          <w:p w:rsidR="00CA5458" w:rsidRPr="00DA0D60" w:rsidRDefault="00CA5458" w:rsidP="004E78E1">
            <w:pPr>
              <w:jc w:val="both"/>
              <w:rPr>
                <w:b/>
                <w:color w:val="000000" w:themeColor="text1"/>
                <w:sz w:val="24"/>
                <w:szCs w:val="24"/>
              </w:rPr>
            </w:pPr>
          </w:p>
          <w:p w:rsidR="00CA5458" w:rsidRPr="00DA0D60" w:rsidRDefault="00CA5458" w:rsidP="004E78E1">
            <w:pPr>
              <w:jc w:val="both"/>
              <w:rPr>
                <w:b/>
                <w:bCs/>
                <w:color w:val="000000" w:themeColor="text1"/>
                <w:sz w:val="24"/>
                <w:szCs w:val="24"/>
              </w:rPr>
            </w:pPr>
          </w:p>
          <w:p w:rsidR="004E78E1" w:rsidRPr="00DA0D60" w:rsidRDefault="004E78E1" w:rsidP="004E78E1">
            <w:pPr>
              <w:jc w:val="both"/>
              <w:rPr>
                <w:b/>
                <w:bCs/>
                <w:color w:val="000000" w:themeColor="text1"/>
                <w:sz w:val="24"/>
                <w:szCs w:val="24"/>
              </w:rPr>
            </w:pPr>
          </w:p>
          <w:p w:rsidR="001954F5" w:rsidRPr="00DA0D60" w:rsidRDefault="00B90B96" w:rsidP="004E78E1">
            <w:pPr>
              <w:jc w:val="both"/>
              <w:rPr>
                <w:b/>
                <w:bCs/>
                <w:color w:val="000000" w:themeColor="text1"/>
                <w:sz w:val="24"/>
                <w:szCs w:val="24"/>
              </w:rPr>
            </w:pPr>
            <w:r w:rsidRPr="00DA0D60">
              <w:rPr>
                <w:b/>
                <w:bCs/>
                <w:color w:val="000000" w:themeColor="text1"/>
                <w:sz w:val="24"/>
                <w:szCs w:val="24"/>
              </w:rPr>
              <w:t>0,6</w:t>
            </w:r>
            <w:r w:rsidR="00B147D1" w:rsidRPr="00DA0D60">
              <w:rPr>
                <w:b/>
                <w:bCs/>
                <w:color w:val="000000" w:themeColor="text1"/>
                <w:sz w:val="24"/>
                <w:szCs w:val="24"/>
              </w:rPr>
              <w:t>5</w:t>
            </w:r>
          </w:p>
          <w:p w:rsidR="00392CC9" w:rsidRPr="00DA0D60" w:rsidRDefault="00392CC9" w:rsidP="004E78E1">
            <w:pPr>
              <w:jc w:val="both"/>
              <w:rPr>
                <w:b/>
                <w:color w:val="000000" w:themeColor="text1"/>
                <w:sz w:val="24"/>
                <w:szCs w:val="24"/>
              </w:rPr>
            </w:pPr>
          </w:p>
          <w:p w:rsidR="00392CC9" w:rsidRPr="00DA0D60" w:rsidRDefault="00392CC9" w:rsidP="004E78E1">
            <w:pPr>
              <w:jc w:val="both"/>
              <w:rPr>
                <w:color w:val="FF0000"/>
                <w:sz w:val="24"/>
                <w:szCs w:val="24"/>
              </w:rPr>
            </w:pPr>
          </w:p>
          <w:p w:rsidR="00B90B96" w:rsidRPr="00DA0D60" w:rsidRDefault="00B90B96" w:rsidP="006F1A6E">
            <w:pPr>
              <w:jc w:val="both"/>
              <w:rPr>
                <w:color w:val="FF0000"/>
                <w:sz w:val="24"/>
                <w:szCs w:val="24"/>
              </w:rPr>
            </w:pPr>
          </w:p>
        </w:tc>
        <w:tc>
          <w:tcPr>
            <w:tcW w:w="1334" w:type="dxa"/>
            <w:tcBorders>
              <w:top w:val="single" w:sz="4" w:space="0" w:color="auto"/>
              <w:left w:val="single" w:sz="4" w:space="0" w:color="auto"/>
              <w:bottom w:val="single" w:sz="4" w:space="0" w:color="auto"/>
              <w:right w:val="single" w:sz="4" w:space="0" w:color="auto"/>
            </w:tcBorders>
          </w:tcPr>
          <w:p w:rsidR="00CA5458" w:rsidRPr="00DA0D60" w:rsidRDefault="00CA5458" w:rsidP="00F52156">
            <w:pPr>
              <w:jc w:val="both"/>
              <w:rPr>
                <w:sz w:val="24"/>
                <w:szCs w:val="24"/>
              </w:rPr>
            </w:pPr>
          </w:p>
          <w:p w:rsidR="00CA5458" w:rsidRPr="00DA0D60" w:rsidRDefault="00CA5458" w:rsidP="00F52156">
            <w:pPr>
              <w:jc w:val="center"/>
              <w:rPr>
                <w:sz w:val="24"/>
                <w:szCs w:val="24"/>
              </w:rPr>
            </w:pPr>
          </w:p>
          <w:p w:rsidR="00CA5458" w:rsidRPr="00DA0D60" w:rsidRDefault="00975D6F" w:rsidP="00F52156">
            <w:pPr>
              <w:jc w:val="center"/>
              <w:rPr>
                <w:sz w:val="24"/>
                <w:szCs w:val="24"/>
              </w:rPr>
            </w:pPr>
            <w:r w:rsidRPr="00DA0D60">
              <w:rPr>
                <w:sz w:val="24"/>
                <w:szCs w:val="24"/>
              </w:rPr>
              <w:t>0,01</w:t>
            </w:r>
          </w:p>
          <w:p w:rsidR="00CA5458" w:rsidRPr="00DA0D60" w:rsidRDefault="00CA5458" w:rsidP="00F52156">
            <w:pPr>
              <w:jc w:val="center"/>
              <w:rPr>
                <w:sz w:val="24"/>
                <w:szCs w:val="24"/>
              </w:rPr>
            </w:pPr>
          </w:p>
          <w:p w:rsidR="00CA5458" w:rsidRPr="00DA0D60" w:rsidRDefault="00CA5458" w:rsidP="00F52156">
            <w:pPr>
              <w:jc w:val="center"/>
              <w:rPr>
                <w:sz w:val="24"/>
                <w:szCs w:val="24"/>
              </w:rPr>
            </w:pPr>
          </w:p>
          <w:p w:rsidR="00CA5458" w:rsidRPr="00DA0D60" w:rsidRDefault="00CA5458" w:rsidP="00F52156">
            <w:pPr>
              <w:jc w:val="center"/>
              <w:rPr>
                <w:sz w:val="24"/>
                <w:szCs w:val="24"/>
              </w:rPr>
            </w:pPr>
          </w:p>
          <w:p w:rsidR="00CA5458" w:rsidRPr="00DA0D60" w:rsidRDefault="00CA5458" w:rsidP="00F52156">
            <w:pPr>
              <w:jc w:val="center"/>
              <w:rPr>
                <w:sz w:val="24"/>
                <w:szCs w:val="24"/>
              </w:rPr>
            </w:pPr>
          </w:p>
          <w:p w:rsidR="00CA5458" w:rsidRPr="00DA0D60" w:rsidRDefault="00975D6F" w:rsidP="00F52156">
            <w:pPr>
              <w:jc w:val="center"/>
              <w:rPr>
                <w:sz w:val="24"/>
                <w:szCs w:val="24"/>
              </w:rPr>
            </w:pPr>
            <w:r w:rsidRPr="00DA0D60">
              <w:rPr>
                <w:sz w:val="24"/>
                <w:szCs w:val="24"/>
              </w:rPr>
              <w:t>0,01</w:t>
            </w:r>
          </w:p>
          <w:p w:rsidR="00CA5458" w:rsidRPr="00DA0D60" w:rsidRDefault="00CA5458" w:rsidP="00F52156">
            <w:pPr>
              <w:jc w:val="center"/>
              <w:rPr>
                <w:sz w:val="24"/>
                <w:szCs w:val="24"/>
              </w:rPr>
            </w:pPr>
          </w:p>
          <w:p w:rsidR="00CA5458" w:rsidRPr="00DA0D60" w:rsidRDefault="00CA5458" w:rsidP="00F52156">
            <w:pPr>
              <w:jc w:val="center"/>
              <w:rPr>
                <w:sz w:val="24"/>
                <w:szCs w:val="24"/>
              </w:rPr>
            </w:pPr>
          </w:p>
          <w:p w:rsidR="00CA5458" w:rsidRPr="00DA0D60" w:rsidRDefault="00CA5458" w:rsidP="00F52156">
            <w:pPr>
              <w:jc w:val="center"/>
              <w:rPr>
                <w:sz w:val="24"/>
                <w:szCs w:val="24"/>
              </w:rPr>
            </w:pPr>
          </w:p>
          <w:p w:rsidR="00CA5458" w:rsidRPr="00DA0D60" w:rsidRDefault="00CA5458" w:rsidP="00F52156">
            <w:pPr>
              <w:rPr>
                <w:sz w:val="24"/>
                <w:szCs w:val="24"/>
              </w:rPr>
            </w:pPr>
            <w:r w:rsidRPr="00DA0D60">
              <w:rPr>
                <w:sz w:val="24"/>
                <w:szCs w:val="24"/>
              </w:rPr>
              <w:t xml:space="preserve">     </w:t>
            </w:r>
          </w:p>
        </w:tc>
      </w:tr>
    </w:tbl>
    <w:p w:rsidR="00CA5458" w:rsidRPr="00DA0D60" w:rsidRDefault="00CA5458" w:rsidP="00005F4C">
      <w:pPr>
        <w:spacing w:line="360" w:lineRule="auto"/>
        <w:rPr>
          <w:color w:val="FF0000"/>
          <w:sz w:val="24"/>
          <w:szCs w:val="24"/>
          <w:lang w:val="en-US"/>
        </w:rPr>
      </w:pPr>
      <w:r w:rsidRPr="00DA0D60">
        <w:rPr>
          <w:sz w:val="24"/>
          <w:szCs w:val="24"/>
          <w:lang w:val="en-US"/>
        </w:rPr>
        <w:t xml:space="preserve"> </w:t>
      </w:r>
      <w:r w:rsidRPr="00DA0D60">
        <w:rPr>
          <w:sz w:val="24"/>
          <w:szCs w:val="24"/>
          <w:lang w:val="en-US"/>
        </w:rPr>
        <w:tab/>
      </w:r>
      <w:r w:rsidRPr="00DA0D60">
        <w:rPr>
          <w:sz w:val="24"/>
          <w:szCs w:val="24"/>
          <w:lang w:val="en-US"/>
        </w:rPr>
        <w:tab/>
      </w:r>
    </w:p>
    <w:p w:rsidR="00975D6F" w:rsidRPr="00DA0D60" w:rsidRDefault="00975D6F" w:rsidP="00975D6F">
      <w:pPr>
        <w:autoSpaceDE w:val="0"/>
        <w:autoSpaceDN w:val="0"/>
        <w:adjustRightInd w:val="0"/>
        <w:jc w:val="both"/>
        <w:rPr>
          <w:sz w:val="24"/>
          <w:szCs w:val="24"/>
          <w:lang w:eastAsia="ro-RO"/>
        </w:rPr>
      </w:pPr>
      <w:r w:rsidRPr="00DA0D60">
        <w:rPr>
          <w:sz w:val="24"/>
          <w:szCs w:val="24"/>
          <w:lang w:eastAsia="ro-RO"/>
        </w:rPr>
        <w:t xml:space="preserve">Condiţiile şi cerinţe minime pentru participarea la licitaţie: </w:t>
      </w:r>
    </w:p>
    <w:p w:rsidR="00975D6F" w:rsidRPr="00DA0D60" w:rsidRDefault="00975D6F" w:rsidP="00975D6F">
      <w:pPr>
        <w:autoSpaceDE w:val="0"/>
        <w:autoSpaceDN w:val="0"/>
        <w:adjustRightInd w:val="0"/>
        <w:jc w:val="both"/>
        <w:rPr>
          <w:sz w:val="24"/>
          <w:szCs w:val="24"/>
        </w:rPr>
      </w:pPr>
      <w:r w:rsidRPr="00DA0D60">
        <w:rPr>
          <w:sz w:val="24"/>
          <w:szCs w:val="24"/>
          <w:lang w:eastAsia="ro-RO"/>
        </w:rPr>
        <w:t xml:space="preserve">1 – </w:t>
      </w:r>
      <w:r w:rsidRPr="00DA0D60">
        <w:rPr>
          <w:sz w:val="24"/>
          <w:szCs w:val="24"/>
        </w:rPr>
        <w:t>Oferta iniţială se depune în plic închis la sediul SC OTL SA, cel mai târziu până la data de 1</w:t>
      </w:r>
      <w:r w:rsidR="006A1BB3">
        <w:rPr>
          <w:sz w:val="24"/>
          <w:szCs w:val="24"/>
        </w:rPr>
        <w:t>3</w:t>
      </w:r>
      <w:r w:rsidRPr="00DA0D60">
        <w:rPr>
          <w:sz w:val="24"/>
          <w:szCs w:val="24"/>
        </w:rPr>
        <w:t>.12.2019 ora 10</w:t>
      </w:r>
      <w:r w:rsidRPr="00DA0D60">
        <w:rPr>
          <w:sz w:val="24"/>
          <w:szCs w:val="24"/>
          <w:vertAlign w:val="superscript"/>
        </w:rPr>
        <w:t>00</w:t>
      </w:r>
      <w:r w:rsidRPr="00DA0D60">
        <w:rPr>
          <w:sz w:val="24"/>
          <w:szCs w:val="24"/>
        </w:rPr>
        <w:t xml:space="preserve">. Ofertele întârziate se vor respinge şi se vor returna nedeschise. </w:t>
      </w:r>
    </w:p>
    <w:p w:rsidR="00975D6F" w:rsidRPr="00DA0D60" w:rsidRDefault="00975D6F" w:rsidP="00975D6F">
      <w:pPr>
        <w:autoSpaceDE w:val="0"/>
        <w:autoSpaceDN w:val="0"/>
        <w:adjustRightInd w:val="0"/>
        <w:jc w:val="both"/>
        <w:rPr>
          <w:sz w:val="24"/>
          <w:szCs w:val="24"/>
        </w:rPr>
      </w:pPr>
      <w:r w:rsidRPr="00DA0D60">
        <w:rPr>
          <w:sz w:val="24"/>
          <w:szCs w:val="24"/>
        </w:rPr>
        <w:t>2 – Ofertele depuse în termen se vor deschide</w:t>
      </w:r>
      <w:r w:rsidR="00DA0D60">
        <w:rPr>
          <w:sz w:val="24"/>
          <w:szCs w:val="24"/>
        </w:rPr>
        <w:t xml:space="preserve"> </w:t>
      </w:r>
      <w:r w:rsidR="006A1BB3">
        <w:rPr>
          <w:sz w:val="24"/>
          <w:szCs w:val="24"/>
        </w:rPr>
        <w:t>la</w:t>
      </w:r>
      <w:r w:rsidR="00DA0D60">
        <w:rPr>
          <w:sz w:val="24"/>
          <w:szCs w:val="24"/>
        </w:rPr>
        <w:t xml:space="preserve"> data de </w:t>
      </w:r>
      <w:r w:rsidRPr="00DA0D60">
        <w:rPr>
          <w:sz w:val="24"/>
          <w:szCs w:val="24"/>
        </w:rPr>
        <w:t>1</w:t>
      </w:r>
      <w:r w:rsidR="006A1BB3">
        <w:rPr>
          <w:sz w:val="24"/>
          <w:szCs w:val="24"/>
        </w:rPr>
        <w:t>3</w:t>
      </w:r>
      <w:r w:rsidRPr="00DA0D60">
        <w:rPr>
          <w:sz w:val="24"/>
          <w:szCs w:val="24"/>
        </w:rPr>
        <w:t>.12.2019 ora 11</w:t>
      </w:r>
      <w:r w:rsidRPr="00DA0D60">
        <w:rPr>
          <w:sz w:val="24"/>
          <w:szCs w:val="24"/>
          <w:vertAlign w:val="superscript"/>
        </w:rPr>
        <w:t>00</w:t>
      </w:r>
      <w:r w:rsidRPr="00DA0D60">
        <w:rPr>
          <w:sz w:val="24"/>
          <w:szCs w:val="24"/>
        </w:rPr>
        <w:t xml:space="preserve">. După deschiderea ofertelor depuse în termen se vor licita cu strigarea pasului de licitare, pentru fiecare poziţie în parte, în ordinea în care s-au depus ofertele. </w:t>
      </w:r>
    </w:p>
    <w:p w:rsidR="00975D6F" w:rsidRPr="00DA0D60" w:rsidRDefault="00975D6F" w:rsidP="00975D6F">
      <w:pPr>
        <w:autoSpaceDE w:val="0"/>
        <w:autoSpaceDN w:val="0"/>
        <w:adjustRightInd w:val="0"/>
        <w:jc w:val="both"/>
        <w:rPr>
          <w:sz w:val="24"/>
          <w:szCs w:val="24"/>
        </w:rPr>
      </w:pPr>
      <w:r w:rsidRPr="00DA0D60">
        <w:rPr>
          <w:sz w:val="24"/>
          <w:szCs w:val="24"/>
        </w:rPr>
        <w:t xml:space="preserve">3 – Orice operator economic interesat se poate califica cu următoarele documente minime: </w:t>
      </w:r>
    </w:p>
    <w:p w:rsidR="00975D6F" w:rsidRPr="00DA0D60" w:rsidRDefault="00975D6F" w:rsidP="00975D6F">
      <w:pPr>
        <w:numPr>
          <w:ilvl w:val="0"/>
          <w:numId w:val="12"/>
        </w:numPr>
        <w:autoSpaceDE w:val="0"/>
        <w:autoSpaceDN w:val="0"/>
        <w:adjustRightInd w:val="0"/>
        <w:jc w:val="both"/>
        <w:rPr>
          <w:sz w:val="24"/>
          <w:szCs w:val="24"/>
        </w:rPr>
      </w:pPr>
      <w:r w:rsidRPr="00DA0D60">
        <w:rPr>
          <w:sz w:val="24"/>
          <w:szCs w:val="24"/>
        </w:rPr>
        <w:t>certificat de înregistrare firmă, copie conformă cu originalul;</w:t>
      </w:r>
    </w:p>
    <w:p w:rsidR="006A33F7" w:rsidRPr="00DA0D60" w:rsidRDefault="006A33F7" w:rsidP="006A33F7">
      <w:pPr>
        <w:numPr>
          <w:ilvl w:val="0"/>
          <w:numId w:val="12"/>
        </w:numPr>
        <w:jc w:val="both"/>
        <w:rPr>
          <w:sz w:val="24"/>
          <w:szCs w:val="24"/>
        </w:rPr>
      </w:pPr>
      <w:r w:rsidRPr="00DA0D60">
        <w:rPr>
          <w:bCs/>
          <w:sz w:val="24"/>
          <w:szCs w:val="24"/>
        </w:rPr>
        <w:t>Autorizatie de mediu</w:t>
      </w:r>
      <w:r w:rsidRPr="00DA0D60">
        <w:rPr>
          <w:sz w:val="24"/>
          <w:szCs w:val="24"/>
        </w:rPr>
        <w:t xml:space="preserve"> pentru activitatea colectare/valorificare a deşeurilor reciclabile metalice, valabila pe toata perioada de desfasurare a contractului, conform prevederilor legale in vigoare</w:t>
      </w:r>
    </w:p>
    <w:p w:rsidR="006A33F7" w:rsidRPr="00DA0D60" w:rsidRDefault="006A33F7" w:rsidP="006A33F7">
      <w:pPr>
        <w:numPr>
          <w:ilvl w:val="0"/>
          <w:numId w:val="12"/>
        </w:numPr>
        <w:jc w:val="both"/>
        <w:rPr>
          <w:sz w:val="24"/>
          <w:szCs w:val="24"/>
        </w:rPr>
      </w:pPr>
      <w:r w:rsidRPr="00DA0D60">
        <w:rPr>
          <w:sz w:val="24"/>
          <w:szCs w:val="24"/>
        </w:rPr>
        <w:t xml:space="preserve">Certificat de transport in cont propriu </w:t>
      </w:r>
      <w:r w:rsidR="00DA0D60" w:rsidRPr="00DA0D60">
        <w:rPr>
          <w:sz w:val="24"/>
          <w:szCs w:val="24"/>
        </w:rPr>
        <w:t>c</w:t>
      </w:r>
      <w:r w:rsidRPr="00DA0D60">
        <w:rPr>
          <w:sz w:val="24"/>
          <w:szCs w:val="24"/>
        </w:rPr>
        <w:t xml:space="preserve">u </w:t>
      </w:r>
      <w:r w:rsidR="00DA0D60" w:rsidRPr="00DA0D60">
        <w:rPr>
          <w:sz w:val="24"/>
          <w:szCs w:val="24"/>
        </w:rPr>
        <w:t>l</w:t>
      </w:r>
      <w:r w:rsidRPr="00DA0D60">
        <w:rPr>
          <w:sz w:val="24"/>
          <w:szCs w:val="24"/>
        </w:rPr>
        <w:t>icenta de transport produse nepericuloase, valabile pe perioada de valabilitate a contractului, transportul urmand sa se realizeze numai in conformitate cu prevederile HG 1061/2008 privind tranportul deseurilor periculoase si nepericuloase pe teritoriul Romaniei. Participantii pot indeplini aceasta cerinta si prin prezentarea unui contract cu o firma transportatoare ce detine licenta.</w:t>
      </w:r>
    </w:p>
    <w:p w:rsidR="00975D6F" w:rsidRPr="00DA0D60" w:rsidRDefault="00975D6F" w:rsidP="00975D6F">
      <w:pPr>
        <w:numPr>
          <w:ilvl w:val="0"/>
          <w:numId w:val="12"/>
        </w:numPr>
        <w:autoSpaceDE w:val="0"/>
        <w:autoSpaceDN w:val="0"/>
        <w:adjustRightInd w:val="0"/>
        <w:jc w:val="both"/>
        <w:rPr>
          <w:sz w:val="24"/>
          <w:szCs w:val="24"/>
        </w:rPr>
      </w:pPr>
      <w:r w:rsidRPr="00DA0D60">
        <w:rPr>
          <w:sz w:val="24"/>
          <w:szCs w:val="24"/>
        </w:rPr>
        <w:t xml:space="preserve">certificat constatator eliberat de </w:t>
      </w:r>
      <w:r w:rsidR="006A1BB3">
        <w:rPr>
          <w:sz w:val="24"/>
          <w:szCs w:val="24"/>
        </w:rPr>
        <w:t>O</w:t>
      </w:r>
      <w:r w:rsidRPr="00DA0D60">
        <w:rPr>
          <w:sz w:val="24"/>
          <w:szCs w:val="24"/>
        </w:rPr>
        <w:t xml:space="preserve">ficiul </w:t>
      </w:r>
      <w:r w:rsidR="006A1BB3">
        <w:rPr>
          <w:sz w:val="24"/>
          <w:szCs w:val="24"/>
        </w:rPr>
        <w:t>R</w:t>
      </w:r>
      <w:r w:rsidRPr="00DA0D60">
        <w:rPr>
          <w:sz w:val="24"/>
          <w:szCs w:val="24"/>
        </w:rPr>
        <w:t xml:space="preserve">egistrului </w:t>
      </w:r>
      <w:r w:rsidR="006A1BB3">
        <w:rPr>
          <w:sz w:val="24"/>
          <w:szCs w:val="24"/>
        </w:rPr>
        <w:t>C</w:t>
      </w:r>
      <w:r w:rsidRPr="00DA0D60">
        <w:rPr>
          <w:sz w:val="24"/>
          <w:szCs w:val="24"/>
        </w:rPr>
        <w:t>omerţului, în original sau copie legalizată;</w:t>
      </w:r>
    </w:p>
    <w:p w:rsidR="00975D6F" w:rsidRPr="00DA0D60" w:rsidRDefault="00975D6F" w:rsidP="00975D6F">
      <w:pPr>
        <w:numPr>
          <w:ilvl w:val="0"/>
          <w:numId w:val="12"/>
        </w:numPr>
        <w:autoSpaceDE w:val="0"/>
        <w:autoSpaceDN w:val="0"/>
        <w:adjustRightInd w:val="0"/>
        <w:jc w:val="both"/>
        <w:rPr>
          <w:sz w:val="24"/>
          <w:szCs w:val="24"/>
        </w:rPr>
      </w:pPr>
      <w:r w:rsidRPr="00DA0D60">
        <w:rPr>
          <w:sz w:val="24"/>
          <w:szCs w:val="24"/>
        </w:rPr>
        <w:t>împuternicire pentru persoana desemnată să participe licitaţie, original;</w:t>
      </w:r>
    </w:p>
    <w:p w:rsidR="00975D6F" w:rsidRPr="00DA0D60" w:rsidRDefault="00975D6F" w:rsidP="00975D6F">
      <w:pPr>
        <w:numPr>
          <w:ilvl w:val="0"/>
          <w:numId w:val="12"/>
        </w:numPr>
        <w:autoSpaceDE w:val="0"/>
        <w:autoSpaceDN w:val="0"/>
        <w:adjustRightInd w:val="0"/>
        <w:jc w:val="both"/>
        <w:rPr>
          <w:sz w:val="24"/>
          <w:szCs w:val="24"/>
        </w:rPr>
      </w:pPr>
      <w:r w:rsidRPr="00DA0D60">
        <w:rPr>
          <w:sz w:val="24"/>
          <w:szCs w:val="24"/>
        </w:rPr>
        <w:t xml:space="preserve">depunere garanţie de participare în numerar de 500 Lei, garanţie care se reţine în cazul în care ofertantul care a ofertat cel mai mare preţ unitar nu semnează contractul. </w:t>
      </w:r>
    </w:p>
    <w:p w:rsidR="00975D6F" w:rsidRPr="00DA0D60" w:rsidRDefault="00975D6F" w:rsidP="00975D6F">
      <w:pPr>
        <w:autoSpaceDE w:val="0"/>
        <w:autoSpaceDN w:val="0"/>
        <w:adjustRightInd w:val="0"/>
        <w:jc w:val="both"/>
        <w:rPr>
          <w:i/>
          <w:sz w:val="24"/>
          <w:szCs w:val="24"/>
          <w:lang w:eastAsia="ro-RO"/>
        </w:rPr>
      </w:pPr>
      <w:r w:rsidRPr="00DA0D60">
        <w:rPr>
          <w:i/>
          <w:sz w:val="24"/>
          <w:szCs w:val="24"/>
          <w:u w:val="single"/>
          <w:lang w:eastAsia="ro-RO"/>
        </w:rPr>
        <w:t>Notă</w:t>
      </w:r>
      <w:r w:rsidRPr="00DA0D60">
        <w:rPr>
          <w:i/>
          <w:sz w:val="24"/>
          <w:szCs w:val="24"/>
          <w:lang w:eastAsia="ro-RO"/>
        </w:rPr>
        <w:t>:</w:t>
      </w:r>
      <w:r w:rsidRPr="00DA0D60">
        <w:rPr>
          <w:i/>
          <w:sz w:val="24"/>
          <w:szCs w:val="24"/>
          <w:lang w:eastAsia="ro-RO"/>
        </w:rPr>
        <w:tab/>
        <w:t xml:space="preserve">Toate documentele trebuie să fie semnate şi ştampilate de ofertant. </w:t>
      </w:r>
    </w:p>
    <w:p w:rsidR="00975D6F" w:rsidRPr="00DA0D60" w:rsidRDefault="00975D6F" w:rsidP="00975D6F">
      <w:pPr>
        <w:autoSpaceDE w:val="0"/>
        <w:autoSpaceDN w:val="0"/>
        <w:adjustRightInd w:val="0"/>
        <w:jc w:val="both"/>
        <w:rPr>
          <w:i/>
          <w:sz w:val="24"/>
          <w:szCs w:val="24"/>
          <w:lang w:eastAsia="ro-RO"/>
        </w:rPr>
      </w:pPr>
      <w:r w:rsidRPr="00DA0D60">
        <w:rPr>
          <w:i/>
          <w:sz w:val="24"/>
          <w:szCs w:val="24"/>
          <w:lang w:eastAsia="ro-RO"/>
        </w:rPr>
        <w:lastRenderedPageBreak/>
        <w:tab/>
        <w:t xml:space="preserve">În cazul în care-i lipsesc maxim 2 documente la deschidere, ofertantul are la dispoziţie 24 de pentru completare, în caz contrar se respinge oferta. </w:t>
      </w:r>
    </w:p>
    <w:p w:rsidR="00975D6F" w:rsidRPr="00DA0D60" w:rsidRDefault="00975D6F" w:rsidP="00975D6F">
      <w:pPr>
        <w:autoSpaceDE w:val="0"/>
        <w:autoSpaceDN w:val="0"/>
        <w:adjustRightInd w:val="0"/>
        <w:jc w:val="both"/>
        <w:rPr>
          <w:sz w:val="24"/>
          <w:szCs w:val="24"/>
          <w:lang w:eastAsia="ro-RO"/>
        </w:rPr>
      </w:pPr>
      <w:r w:rsidRPr="00DA0D60">
        <w:rPr>
          <w:sz w:val="24"/>
          <w:szCs w:val="24"/>
          <w:lang w:eastAsia="ro-RO"/>
        </w:rPr>
        <w:t xml:space="preserve">4 – Orice operator economic poate participa cu ofertă, care obligatoriu trebuie să conţină preţul unitar şi preţul total pentru toată cantitatea licitată, cu TVA separat, la fiecare </w:t>
      </w:r>
      <w:r w:rsidR="006A1BB3">
        <w:rPr>
          <w:sz w:val="24"/>
          <w:szCs w:val="24"/>
          <w:lang w:eastAsia="ro-RO"/>
        </w:rPr>
        <w:t>reper</w:t>
      </w:r>
      <w:r w:rsidRPr="00DA0D60">
        <w:rPr>
          <w:sz w:val="24"/>
          <w:szCs w:val="24"/>
          <w:lang w:eastAsia="ro-RO"/>
        </w:rPr>
        <w:t xml:space="preserve"> în parte pentru care oferte</w:t>
      </w:r>
      <w:r w:rsidR="006A1BB3">
        <w:rPr>
          <w:sz w:val="24"/>
          <w:szCs w:val="24"/>
          <w:lang w:eastAsia="ro-RO"/>
        </w:rPr>
        <w:t>aza</w:t>
      </w:r>
      <w:r w:rsidRPr="00DA0D60">
        <w:rPr>
          <w:sz w:val="24"/>
          <w:szCs w:val="24"/>
          <w:lang w:eastAsia="ro-RO"/>
        </w:rPr>
        <w:t xml:space="preserve">. </w:t>
      </w:r>
    </w:p>
    <w:p w:rsidR="00975D6F" w:rsidRPr="00DA0D60" w:rsidRDefault="00975D6F" w:rsidP="00975D6F">
      <w:pPr>
        <w:autoSpaceDE w:val="0"/>
        <w:autoSpaceDN w:val="0"/>
        <w:adjustRightInd w:val="0"/>
        <w:jc w:val="both"/>
        <w:rPr>
          <w:sz w:val="24"/>
          <w:szCs w:val="24"/>
          <w:lang w:eastAsia="ro-RO"/>
        </w:rPr>
      </w:pPr>
      <w:r w:rsidRPr="00DA0D60">
        <w:rPr>
          <w:sz w:val="24"/>
          <w:szCs w:val="24"/>
          <w:lang w:eastAsia="ro-RO"/>
        </w:rPr>
        <w:t xml:space="preserve">5 – Contractul are durata până la </w:t>
      </w:r>
      <w:r w:rsidR="00D432E1" w:rsidRPr="00DA0D60">
        <w:rPr>
          <w:sz w:val="24"/>
          <w:szCs w:val="24"/>
          <w:lang w:eastAsia="ro-RO"/>
        </w:rPr>
        <w:t>12.03.2020</w:t>
      </w:r>
      <w:r w:rsidRPr="00DA0D60">
        <w:rPr>
          <w:sz w:val="24"/>
          <w:szCs w:val="24"/>
          <w:lang w:eastAsia="ro-RO"/>
        </w:rPr>
        <w:t xml:space="preserve">, cu posibilitatea prelungirii dacă se va impune pentru activitatea curentă a OTL. </w:t>
      </w:r>
    </w:p>
    <w:p w:rsidR="00975D6F" w:rsidRPr="00DA0D60" w:rsidRDefault="00975D6F" w:rsidP="00975D6F">
      <w:pPr>
        <w:autoSpaceDE w:val="0"/>
        <w:autoSpaceDN w:val="0"/>
        <w:adjustRightInd w:val="0"/>
        <w:jc w:val="both"/>
        <w:rPr>
          <w:sz w:val="24"/>
          <w:szCs w:val="24"/>
          <w:lang w:eastAsia="ro-RO"/>
        </w:rPr>
      </w:pPr>
      <w:r w:rsidRPr="00DA0D60">
        <w:rPr>
          <w:i/>
          <w:sz w:val="24"/>
          <w:szCs w:val="24"/>
          <w:u w:val="single"/>
          <w:lang w:eastAsia="ro-RO"/>
        </w:rPr>
        <w:t>Notă</w:t>
      </w:r>
      <w:r w:rsidRPr="00DA0D60">
        <w:rPr>
          <w:i/>
          <w:sz w:val="24"/>
          <w:szCs w:val="24"/>
          <w:lang w:eastAsia="ro-RO"/>
        </w:rPr>
        <w:t>: În cazul nerespectării, de către operatorul economic care se prezintă la procedură, a condiţiilor minime solicitate şi care trebuie dovedite prin specificaţiile din oferă, se vor respinge ofertele, considerate ca fiind necorespunzătoare sau inacceptabile</w:t>
      </w:r>
      <w:r w:rsidRPr="00DA0D60">
        <w:rPr>
          <w:sz w:val="24"/>
          <w:szCs w:val="24"/>
          <w:lang w:eastAsia="ro-RO"/>
        </w:rPr>
        <w:t xml:space="preserve">. </w:t>
      </w:r>
    </w:p>
    <w:p w:rsidR="00975D6F" w:rsidRPr="00DA0D60" w:rsidRDefault="00975D6F" w:rsidP="00975D6F">
      <w:pPr>
        <w:autoSpaceDE w:val="0"/>
        <w:autoSpaceDN w:val="0"/>
        <w:adjustRightInd w:val="0"/>
        <w:jc w:val="both"/>
        <w:rPr>
          <w:sz w:val="24"/>
          <w:szCs w:val="24"/>
          <w:lang w:eastAsia="ro-RO"/>
        </w:rPr>
      </w:pPr>
    </w:p>
    <w:p w:rsidR="00975D6F" w:rsidRPr="00DA0D60" w:rsidRDefault="00975D6F" w:rsidP="00975D6F">
      <w:pPr>
        <w:autoSpaceDE w:val="0"/>
        <w:autoSpaceDN w:val="0"/>
        <w:adjustRightInd w:val="0"/>
        <w:jc w:val="both"/>
        <w:rPr>
          <w:b/>
          <w:bCs/>
          <w:sz w:val="24"/>
          <w:szCs w:val="24"/>
          <w:lang w:eastAsia="ro-RO"/>
        </w:rPr>
      </w:pPr>
      <w:r w:rsidRPr="00DA0D60">
        <w:rPr>
          <w:b/>
          <w:bCs/>
          <w:sz w:val="24"/>
          <w:szCs w:val="24"/>
          <w:lang w:eastAsia="ro-RO"/>
        </w:rPr>
        <w:t xml:space="preserve">II. CRITERIUL DE ATRIBUIRE AL CONTRACTULUI. </w:t>
      </w:r>
    </w:p>
    <w:p w:rsidR="00975D6F" w:rsidRPr="00DA0D60" w:rsidRDefault="00975D6F" w:rsidP="00975D6F">
      <w:pPr>
        <w:autoSpaceDE w:val="0"/>
        <w:autoSpaceDN w:val="0"/>
        <w:adjustRightInd w:val="0"/>
        <w:jc w:val="both"/>
        <w:rPr>
          <w:b/>
          <w:sz w:val="24"/>
          <w:szCs w:val="24"/>
          <w:lang w:eastAsia="ro-RO"/>
        </w:rPr>
      </w:pPr>
      <w:r w:rsidRPr="00DA0D60">
        <w:rPr>
          <w:bCs/>
          <w:sz w:val="24"/>
          <w:szCs w:val="24"/>
          <w:lang w:eastAsia="ro-RO"/>
        </w:rPr>
        <w:tab/>
      </w:r>
      <w:r w:rsidRPr="00DA0D60">
        <w:rPr>
          <w:b/>
          <w:sz w:val="24"/>
          <w:szCs w:val="24"/>
        </w:rPr>
        <w:t>Criteriul de atribuire este</w:t>
      </w:r>
      <w:r w:rsidRPr="00DA0D60">
        <w:rPr>
          <w:b/>
          <w:sz w:val="24"/>
          <w:szCs w:val="24"/>
          <w:lang w:eastAsia="ro-RO"/>
        </w:rPr>
        <w:t xml:space="preserve"> preţul unitar/kg cel mai mare ofertat, fără TVA, comparat la fiecare poziţie licitată în parte. </w:t>
      </w:r>
    </w:p>
    <w:p w:rsidR="006A33F7" w:rsidRPr="00DA0D60" w:rsidRDefault="00975D6F" w:rsidP="00975D6F">
      <w:pPr>
        <w:autoSpaceDE w:val="0"/>
        <w:autoSpaceDN w:val="0"/>
        <w:adjustRightInd w:val="0"/>
        <w:jc w:val="both"/>
        <w:rPr>
          <w:bCs/>
          <w:sz w:val="24"/>
          <w:szCs w:val="24"/>
          <w:lang w:eastAsia="ro-RO"/>
        </w:rPr>
      </w:pPr>
      <w:r w:rsidRPr="00DA0D60">
        <w:rPr>
          <w:b/>
          <w:sz w:val="24"/>
          <w:szCs w:val="24"/>
          <w:lang w:eastAsia="ro-RO"/>
        </w:rPr>
        <w:tab/>
      </w:r>
      <w:r w:rsidR="006A33F7" w:rsidRPr="00DA0D60">
        <w:rPr>
          <w:b/>
          <w:sz w:val="24"/>
          <w:szCs w:val="24"/>
          <w:lang w:eastAsia="ro-RO"/>
        </w:rPr>
        <w:t>Nu s</w:t>
      </w:r>
      <w:r w:rsidRPr="00DA0D60">
        <w:rPr>
          <w:b/>
          <w:sz w:val="24"/>
          <w:szCs w:val="24"/>
          <w:lang w:eastAsia="ro-RO"/>
        </w:rPr>
        <w:t>e acceptă oferte parţiale</w:t>
      </w:r>
      <w:r w:rsidR="006A1BB3">
        <w:rPr>
          <w:b/>
          <w:sz w:val="24"/>
          <w:szCs w:val="24"/>
          <w:lang w:eastAsia="ro-RO"/>
        </w:rPr>
        <w:t>.</w:t>
      </w:r>
      <w:r w:rsidR="006A1BB3" w:rsidRPr="00DA0D60">
        <w:rPr>
          <w:bCs/>
          <w:sz w:val="24"/>
          <w:szCs w:val="24"/>
          <w:lang w:eastAsia="ro-RO"/>
        </w:rPr>
        <w:t xml:space="preserve"> </w:t>
      </w:r>
    </w:p>
    <w:p w:rsidR="006A1BB3" w:rsidRDefault="006A1BB3" w:rsidP="00975D6F">
      <w:pPr>
        <w:autoSpaceDE w:val="0"/>
        <w:autoSpaceDN w:val="0"/>
        <w:adjustRightInd w:val="0"/>
        <w:jc w:val="both"/>
        <w:rPr>
          <w:b/>
          <w:bCs/>
          <w:sz w:val="24"/>
          <w:szCs w:val="24"/>
          <w:lang w:eastAsia="ro-RO"/>
        </w:rPr>
      </w:pPr>
    </w:p>
    <w:p w:rsidR="00975D6F" w:rsidRPr="00DA0D60" w:rsidRDefault="00975D6F" w:rsidP="00975D6F">
      <w:pPr>
        <w:autoSpaceDE w:val="0"/>
        <w:autoSpaceDN w:val="0"/>
        <w:adjustRightInd w:val="0"/>
        <w:jc w:val="both"/>
        <w:rPr>
          <w:b/>
          <w:bCs/>
          <w:sz w:val="24"/>
          <w:szCs w:val="24"/>
          <w:lang w:eastAsia="ro-RO"/>
        </w:rPr>
      </w:pPr>
      <w:r w:rsidRPr="00DA0D60">
        <w:rPr>
          <w:b/>
          <w:bCs/>
          <w:sz w:val="24"/>
          <w:szCs w:val="24"/>
          <w:lang w:eastAsia="ro-RO"/>
        </w:rPr>
        <w:t xml:space="preserve">III. CONSIDERAŢII GENERAL VALABILE ALE LICITAŢIEI.  </w:t>
      </w:r>
    </w:p>
    <w:p w:rsidR="00975D6F" w:rsidRPr="00DA0D60" w:rsidRDefault="00975D6F" w:rsidP="00975D6F">
      <w:pPr>
        <w:autoSpaceDE w:val="0"/>
        <w:autoSpaceDN w:val="0"/>
        <w:adjustRightInd w:val="0"/>
        <w:jc w:val="both"/>
        <w:rPr>
          <w:sz w:val="24"/>
          <w:szCs w:val="24"/>
          <w:lang w:eastAsia="ro-RO"/>
        </w:rPr>
      </w:pPr>
      <w:r w:rsidRPr="00DA0D60">
        <w:rPr>
          <w:sz w:val="24"/>
          <w:szCs w:val="24"/>
          <w:lang w:eastAsia="ro-RO"/>
        </w:rPr>
        <w:t xml:space="preserve">1. – Activitatea se va contracta numai cu operatori economici cu obiect de activitate adecvat obiectului licitaţiei, preluare deşeuri metalice. </w:t>
      </w:r>
    </w:p>
    <w:p w:rsidR="00975D6F" w:rsidRPr="00DA0D60" w:rsidRDefault="00975D6F" w:rsidP="00975D6F">
      <w:pPr>
        <w:autoSpaceDE w:val="0"/>
        <w:autoSpaceDN w:val="0"/>
        <w:adjustRightInd w:val="0"/>
        <w:jc w:val="both"/>
        <w:rPr>
          <w:sz w:val="24"/>
          <w:szCs w:val="24"/>
          <w:lang w:eastAsia="ro-RO"/>
        </w:rPr>
      </w:pPr>
      <w:r w:rsidRPr="00DA0D60">
        <w:rPr>
          <w:sz w:val="24"/>
          <w:szCs w:val="24"/>
          <w:lang w:eastAsia="ro-RO"/>
        </w:rPr>
        <w:t xml:space="preserve">2 – Un singur ofertant poate fi desemnat câştigător al contractului dintre ofertanţii calificaţi. </w:t>
      </w:r>
    </w:p>
    <w:p w:rsidR="00975D6F" w:rsidRPr="00DA0D60" w:rsidRDefault="00975D6F" w:rsidP="00975D6F">
      <w:pPr>
        <w:pStyle w:val="DefaultText"/>
        <w:jc w:val="both"/>
        <w:rPr>
          <w:szCs w:val="24"/>
        </w:rPr>
      </w:pPr>
      <w:r w:rsidRPr="00DA0D60">
        <w:rPr>
          <w:szCs w:val="24"/>
          <w:lang w:eastAsia="ro-RO"/>
        </w:rPr>
        <w:t xml:space="preserve">3 – Operatorul economic va asigura preluarea cu promptitudine şi în condiţii corespunzătoare pe bază de solicitări succesive ale OTL. Operatorul economic </w:t>
      </w:r>
      <w:r w:rsidRPr="00DA0D60">
        <w:rPr>
          <w:szCs w:val="24"/>
        </w:rPr>
        <w:t xml:space="preserve">se obligă să asigure transportul deşeurilor şi orice alte condiţii tehnice în vederea îndeplinirii obligaţiilor contractuale. </w:t>
      </w:r>
      <w:r w:rsidRPr="00DA0D60">
        <w:rPr>
          <w:szCs w:val="24"/>
          <w:lang w:eastAsia="ro-RO"/>
        </w:rPr>
        <w:t xml:space="preserve">Încărcarea va fi asigurată de OTL. </w:t>
      </w:r>
    </w:p>
    <w:p w:rsidR="00975D6F" w:rsidRPr="00DA0D60" w:rsidRDefault="00975D6F" w:rsidP="00975D6F">
      <w:pPr>
        <w:autoSpaceDE w:val="0"/>
        <w:autoSpaceDN w:val="0"/>
        <w:adjustRightInd w:val="0"/>
        <w:jc w:val="both"/>
        <w:rPr>
          <w:sz w:val="24"/>
          <w:szCs w:val="24"/>
          <w:lang w:eastAsia="ro-RO"/>
        </w:rPr>
      </w:pPr>
      <w:r w:rsidRPr="00DA0D60">
        <w:rPr>
          <w:sz w:val="24"/>
          <w:szCs w:val="24"/>
        </w:rPr>
        <w:t xml:space="preserve">4 – </w:t>
      </w:r>
      <w:r w:rsidRPr="00DA0D60">
        <w:rPr>
          <w:sz w:val="24"/>
          <w:szCs w:val="24"/>
          <w:lang w:eastAsia="ro-RO"/>
        </w:rPr>
        <w:t xml:space="preserve">Termenul de ridicare este de maxim 10 zile de la comanda OTL. Nerespectarea repetată a termenului de ridicare poate fi considerat motiv de reziliere unilaterală a contractului de către OTL. </w:t>
      </w:r>
    </w:p>
    <w:p w:rsidR="00975D6F" w:rsidRPr="00DA0D60" w:rsidRDefault="00975D6F" w:rsidP="00975D6F">
      <w:pPr>
        <w:jc w:val="both"/>
        <w:rPr>
          <w:sz w:val="24"/>
          <w:szCs w:val="24"/>
          <w:lang w:eastAsia="ro-RO"/>
        </w:rPr>
      </w:pPr>
      <w:r w:rsidRPr="00DA0D60">
        <w:rPr>
          <w:sz w:val="24"/>
          <w:szCs w:val="24"/>
          <w:lang w:eastAsia="ro-RO"/>
        </w:rPr>
        <w:t xml:space="preserve">5 – În funcţie de condiţiile efective de operare ale OTL, contractul se poate modifica. </w:t>
      </w:r>
    </w:p>
    <w:p w:rsidR="00975D6F" w:rsidRPr="00DA0D60" w:rsidRDefault="00975D6F" w:rsidP="00975D6F">
      <w:pPr>
        <w:jc w:val="both"/>
        <w:rPr>
          <w:sz w:val="24"/>
          <w:szCs w:val="24"/>
        </w:rPr>
      </w:pPr>
      <w:r w:rsidRPr="00DA0D60">
        <w:rPr>
          <w:sz w:val="24"/>
          <w:szCs w:val="24"/>
        </w:rPr>
        <w:t xml:space="preserve">6 – Durata contractului de la data semnării până la </w:t>
      </w:r>
      <w:r w:rsidR="00506E22" w:rsidRPr="00DA0D60">
        <w:rPr>
          <w:sz w:val="24"/>
          <w:szCs w:val="24"/>
        </w:rPr>
        <w:t>12</w:t>
      </w:r>
      <w:r w:rsidRPr="00DA0D60">
        <w:rPr>
          <w:sz w:val="24"/>
          <w:szCs w:val="24"/>
        </w:rPr>
        <w:t>.</w:t>
      </w:r>
      <w:r w:rsidR="006A33F7" w:rsidRPr="00DA0D60">
        <w:rPr>
          <w:sz w:val="24"/>
          <w:szCs w:val="24"/>
        </w:rPr>
        <w:t>03</w:t>
      </w:r>
      <w:r w:rsidRPr="00DA0D60">
        <w:rPr>
          <w:sz w:val="24"/>
          <w:szCs w:val="24"/>
        </w:rPr>
        <w:t>.20</w:t>
      </w:r>
      <w:r w:rsidR="006A33F7" w:rsidRPr="00DA0D60">
        <w:rPr>
          <w:sz w:val="24"/>
          <w:szCs w:val="24"/>
        </w:rPr>
        <w:t>20</w:t>
      </w:r>
      <w:r w:rsidRPr="00DA0D60">
        <w:rPr>
          <w:sz w:val="24"/>
          <w:szCs w:val="24"/>
        </w:rPr>
        <w:t xml:space="preserve">. Durata contractului se poate modifica prin act adiţional în cazul în care apar situaţii care nu au putut fi prevăzute la data încheierii contractului şi care ar împiedica buna desfăşurare a activităţii autorităţii contractante. </w:t>
      </w:r>
    </w:p>
    <w:p w:rsidR="00975D6F" w:rsidRPr="00DA0D60" w:rsidRDefault="00975D6F" w:rsidP="00975D6F">
      <w:pPr>
        <w:jc w:val="both"/>
        <w:rPr>
          <w:sz w:val="24"/>
          <w:szCs w:val="24"/>
        </w:rPr>
      </w:pPr>
      <w:r w:rsidRPr="00DA0D60">
        <w:rPr>
          <w:sz w:val="24"/>
          <w:szCs w:val="24"/>
          <w:lang w:eastAsia="ro-RO"/>
        </w:rPr>
        <w:t xml:space="preserve">7 – </w:t>
      </w:r>
      <w:r w:rsidRPr="00DA0D60">
        <w:rPr>
          <w:sz w:val="24"/>
          <w:szCs w:val="24"/>
        </w:rPr>
        <w:t xml:space="preserve">Oferta va conţine obligatoriu: </w:t>
      </w:r>
    </w:p>
    <w:p w:rsidR="00975D6F" w:rsidRPr="00DA0D60" w:rsidRDefault="00975D6F" w:rsidP="00975D6F">
      <w:pPr>
        <w:jc w:val="both"/>
        <w:rPr>
          <w:sz w:val="24"/>
          <w:szCs w:val="24"/>
        </w:rPr>
      </w:pPr>
      <w:r w:rsidRPr="00DA0D60">
        <w:rPr>
          <w:sz w:val="24"/>
          <w:szCs w:val="24"/>
        </w:rPr>
        <w:t xml:space="preserve">- preţul exprimat în Lei, cu TVA separat, atât pentru preţul unitar cât şi pentru preţul total, la fiecare poziţie în parte la care se depune ofertă. Se depune obligatoriu ofertă completă la toate poziţiile ofertate. Nu se acceptă oferte parţiale/poziţie. Nu se acceptă oferte alternative/poziţie. </w:t>
      </w:r>
    </w:p>
    <w:p w:rsidR="00975D6F" w:rsidRPr="00DA0D60" w:rsidRDefault="00975D6F" w:rsidP="00975D6F">
      <w:pPr>
        <w:jc w:val="both"/>
        <w:rPr>
          <w:sz w:val="24"/>
          <w:szCs w:val="24"/>
        </w:rPr>
      </w:pPr>
      <w:r w:rsidRPr="00DA0D60">
        <w:rPr>
          <w:sz w:val="24"/>
          <w:szCs w:val="24"/>
        </w:rPr>
        <w:t xml:space="preserve">- </w:t>
      </w:r>
      <w:r w:rsidR="00D432E1" w:rsidRPr="00DA0D60">
        <w:rPr>
          <w:sz w:val="24"/>
          <w:szCs w:val="24"/>
        </w:rPr>
        <w:t xml:space="preserve"> </w:t>
      </w:r>
      <w:r w:rsidRPr="00DA0D60">
        <w:rPr>
          <w:sz w:val="24"/>
          <w:szCs w:val="24"/>
        </w:rPr>
        <w:t xml:space="preserve">preţul ofertat va include orice taxe, transport şi manipulare, după încărcarea la sediul OTL. </w:t>
      </w:r>
    </w:p>
    <w:p w:rsidR="00975D6F" w:rsidRPr="00DA0D60" w:rsidRDefault="00975D6F" w:rsidP="00975D6F">
      <w:pPr>
        <w:jc w:val="both"/>
        <w:rPr>
          <w:sz w:val="24"/>
          <w:szCs w:val="24"/>
        </w:rPr>
      </w:pPr>
      <w:r w:rsidRPr="00DA0D60">
        <w:rPr>
          <w:sz w:val="24"/>
          <w:szCs w:val="24"/>
        </w:rPr>
        <w:t xml:space="preserve">- orice alte cheltuieli neprevăzute care pot să apară în vederea transportului cad în sarcina ofertantului. </w:t>
      </w:r>
    </w:p>
    <w:p w:rsidR="00975D6F" w:rsidRPr="00DA0D60" w:rsidRDefault="00975D6F" w:rsidP="00975D6F">
      <w:pPr>
        <w:jc w:val="both"/>
        <w:rPr>
          <w:sz w:val="24"/>
          <w:szCs w:val="24"/>
        </w:rPr>
      </w:pPr>
      <w:r w:rsidRPr="00DA0D60">
        <w:rPr>
          <w:sz w:val="24"/>
          <w:szCs w:val="24"/>
        </w:rPr>
        <w:t xml:space="preserve">- preţurile unitare stabilite câştigătoare nu se pot ajusta sau modifica, ele rămân ferme şi neactualizabile pe toată perioada de derulare a contractului. </w:t>
      </w:r>
    </w:p>
    <w:p w:rsidR="00975D6F" w:rsidRPr="00DA0D60" w:rsidRDefault="00975D6F" w:rsidP="00975D6F">
      <w:pPr>
        <w:jc w:val="both"/>
        <w:rPr>
          <w:sz w:val="24"/>
          <w:szCs w:val="24"/>
        </w:rPr>
      </w:pPr>
      <w:r w:rsidRPr="00DA0D60">
        <w:rPr>
          <w:sz w:val="24"/>
          <w:szCs w:val="24"/>
        </w:rPr>
        <w:t xml:space="preserve">- se aplică taxarea inversă pentru TVA conform art.160/1 din Legea 571/2003. </w:t>
      </w:r>
    </w:p>
    <w:p w:rsidR="00975D6F" w:rsidRPr="00DA0D60" w:rsidRDefault="00975D6F" w:rsidP="00975D6F">
      <w:pPr>
        <w:jc w:val="both"/>
        <w:rPr>
          <w:sz w:val="24"/>
          <w:szCs w:val="24"/>
        </w:rPr>
      </w:pPr>
      <w:r w:rsidRPr="00DA0D60">
        <w:rPr>
          <w:sz w:val="24"/>
          <w:szCs w:val="24"/>
        </w:rPr>
        <w:t xml:space="preserve">- se reţine prin stopaj la sursă procentul de 3% reprezentând taxa pentru fondul de mediu conform OUG 196/2005. </w:t>
      </w:r>
    </w:p>
    <w:p w:rsidR="00975D6F" w:rsidRPr="00DA0D60" w:rsidRDefault="00975D6F" w:rsidP="00975D6F">
      <w:pPr>
        <w:autoSpaceDE w:val="0"/>
        <w:autoSpaceDN w:val="0"/>
        <w:adjustRightInd w:val="0"/>
        <w:jc w:val="both"/>
        <w:rPr>
          <w:sz w:val="24"/>
          <w:szCs w:val="24"/>
          <w:lang w:eastAsia="ro-RO"/>
        </w:rPr>
      </w:pPr>
      <w:r w:rsidRPr="00DA0D60">
        <w:rPr>
          <w:sz w:val="24"/>
          <w:szCs w:val="24"/>
          <w:lang w:eastAsia="ro-RO"/>
        </w:rPr>
        <w:t xml:space="preserve">8 – Plata se va face în avans cu O.P. în contul OTL cu minim 3 zile înainte de încărcare/ridicare deşeuri. După ridicarea mărfii se regularizează cantitatea exactă prin cântărirea gol-plin şi se achită diferenţa. Nerespectarea termenului de plată poate fi un motiv de reziliere unilaterală a contractului de către OTL. </w:t>
      </w:r>
    </w:p>
    <w:p w:rsidR="00975D6F" w:rsidRPr="00DA0D60" w:rsidRDefault="00DA0D60" w:rsidP="00975D6F">
      <w:pPr>
        <w:jc w:val="both"/>
        <w:rPr>
          <w:sz w:val="24"/>
          <w:szCs w:val="24"/>
          <w:lang w:eastAsia="ro-RO"/>
        </w:rPr>
      </w:pPr>
      <w:r w:rsidRPr="00DA0D60">
        <w:rPr>
          <w:sz w:val="24"/>
          <w:szCs w:val="24"/>
          <w:lang w:eastAsia="ro-RO"/>
        </w:rPr>
        <w:t>09</w:t>
      </w:r>
      <w:r w:rsidR="00975D6F" w:rsidRPr="00DA0D60">
        <w:rPr>
          <w:sz w:val="24"/>
          <w:szCs w:val="24"/>
          <w:lang w:eastAsia="ro-RO"/>
        </w:rPr>
        <w:t xml:space="preserve"> – Comisia de evaluare va putea solicita oricând şi oricui, în perioada de evaluare a ofertelor, prezentarea de orice alte documente, detalii, specificaţii, lămuriri suplimentare sau explicaţii scrise considerate necesare de către OTL legate de oferta depusă în vederea încheierii contractului. </w:t>
      </w:r>
    </w:p>
    <w:p w:rsidR="00975D6F" w:rsidRPr="00DA0D60" w:rsidRDefault="00975D6F" w:rsidP="00975D6F">
      <w:pPr>
        <w:autoSpaceDE w:val="0"/>
        <w:autoSpaceDN w:val="0"/>
        <w:adjustRightInd w:val="0"/>
        <w:jc w:val="both"/>
        <w:rPr>
          <w:sz w:val="24"/>
          <w:szCs w:val="24"/>
          <w:lang w:eastAsia="ro-RO"/>
        </w:rPr>
      </w:pPr>
      <w:r w:rsidRPr="00DA0D60">
        <w:rPr>
          <w:sz w:val="24"/>
          <w:szCs w:val="24"/>
          <w:lang w:eastAsia="ro-RO"/>
        </w:rPr>
        <w:t>1</w:t>
      </w:r>
      <w:r w:rsidR="00DA0D60" w:rsidRPr="00DA0D60">
        <w:rPr>
          <w:sz w:val="24"/>
          <w:szCs w:val="24"/>
          <w:lang w:eastAsia="ro-RO"/>
        </w:rPr>
        <w:t>0</w:t>
      </w:r>
      <w:r w:rsidRPr="00DA0D60">
        <w:rPr>
          <w:sz w:val="24"/>
          <w:szCs w:val="24"/>
          <w:lang w:eastAsia="ro-RO"/>
        </w:rPr>
        <w:t xml:space="preserve"> – Nu se acceptă alt model de contract decât cel al OTL, prin depunerea ofertei operatorul economic este implicit de acord cu clauzele contractuale. </w:t>
      </w:r>
    </w:p>
    <w:p w:rsidR="00D1528C" w:rsidRPr="00DA0D60" w:rsidRDefault="00D1528C" w:rsidP="00D1528C">
      <w:pPr>
        <w:autoSpaceDE w:val="0"/>
        <w:autoSpaceDN w:val="0"/>
        <w:adjustRightInd w:val="0"/>
        <w:rPr>
          <w:sz w:val="24"/>
          <w:szCs w:val="24"/>
          <w:lang w:val="en-US"/>
        </w:rPr>
      </w:pPr>
    </w:p>
    <w:p w:rsidR="006A33F7" w:rsidRPr="00DA0D60" w:rsidRDefault="006A33F7" w:rsidP="00D1528C">
      <w:pPr>
        <w:autoSpaceDE w:val="0"/>
        <w:autoSpaceDN w:val="0"/>
        <w:adjustRightInd w:val="0"/>
        <w:rPr>
          <w:b/>
          <w:sz w:val="24"/>
          <w:szCs w:val="24"/>
          <w:lang w:val="en-US"/>
        </w:rPr>
      </w:pPr>
      <w:r w:rsidRPr="00DA0D60">
        <w:rPr>
          <w:b/>
          <w:sz w:val="24"/>
          <w:szCs w:val="24"/>
          <w:lang w:val="en-US"/>
        </w:rPr>
        <w:lastRenderedPageBreak/>
        <w:t>IV.Provenienta deseurilor</w:t>
      </w:r>
    </w:p>
    <w:p w:rsidR="00D1528C" w:rsidRPr="00DA0D60" w:rsidRDefault="00D1528C" w:rsidP="006A33F7">
      <w:pPr>
        <w:autoSpaceDE w:val="0"/>
        <w:autoSpaceDN w:val="0"/>
        <w:adjustRightInd w:val="0"/>
        <w:ind w:firstLine="720"/>
        <w:rPr>
          <w:sz w:val="24"/>
          <w:szCs w:val="24"/>
          <w:lang w:val="en-US"/>
        </w:rPr>
      </w:pPr>
      <w:r w:rsidRPr="00DA0D60">
        <w:rPr>
          <w:sz w:val="24"/>
          <w:szCs w:val="24"/>
          <w:lang w:val="en-US"/>
        </w:rPr>
        <w:t>Deseuri provin din casarea si dezmembrarea autobuzelor, din productie, piese</w:t>
      </w:r>
    </w:p>
    <w:p w:rsidR="00D1528C" w:rsidRPr="00DA0D60" w:rsidRDefault="00D1528C" w:rsidP="00D1528C">
      <w:pPr>
        <w:autoSpaceDE w:val="0"/>
        <w:autoSpaceDN w:val="0"/>
        <w:adjustRightInd w:val="0"/>
        <w:rPr>
          <w:sz w:val="24"/>
          <w:szCs w:val="24"/>
          <w:lang w:val="en-US"/>
        </w:rPr>
      </w:pPr>
      <w:r w:rsidRPr="00DA0D60">
        <w:rPr>
          <w:sz w:val="24"/>
          <w:szCs w:val="24"/>
          <w:lang w:val="en-US"/>
        </w:rPr>
        <w:t>uzate si din infrastructura aflate in patrimoniul societatii noastre. Acestea se afla in</w:t>
      </w:r>
    </w:p>
    <w:p w:rsidR="00D1528C" w:rsidRPr="00DA0D60" w:rsidRDefault="00D1528C" w:rsidP="00D1528C">
      <w:pPr>
        <w:autoSpaceDE w:val="0"/>
        <w:autoSpaceDN w:val="0"/>
        <w:adjustRightInd w:val="0"/>
        <w:rPr>
          <w:sz w:val="24"/>
          <w:szCs w:val="24"/>
          <w:lang w:val="en-US"/>
        </w:rPr>
      </w:pPr>
      <w:r w:rsidRPr="00DA0D60">
        <w:rPr>
          <w:sz w:val="24"/>
          <w:szCs w:val="24"/>
          <w:lang w:val="en-US"/>
        </w:rPr>
        <w:t>locatiile Sectiei {(tramvaie) si Sectiei 2(autobuze) din cadrul S.C.OTL SA in Oradea str.</w:t>
      </w:r>
    </w:p>
    <w:p w:rsidR="00215DAB" w:rsidRPr="00DA0D60" w:rsidRDefault="00D1528C" w:rsidP="00D1528C">
      <w:pPr>
        <w:autoSpaceDE w:val="0"/>
        <w:autoSpaceDN w:val="0"/>
        <w:adjustRightInd w:val="0"/>
        <w:rPr>
          <w:sz w:val="24"/>
          <w:szCs w:val="24"/>
          <w:lang w:val="en-US"/>
        </w:rPr>
      </w:pPr>
      <w:r w:rsidRPr="00DA0D60">
        <w:rPr>
          <w:sz w:val="24"/>
          <w:szCs w:val="24"/>
          <w:lang w:val="en-US"/>
        </w:rPr>
        <w:t xml:space="preserve">Atelierelor nr,12 si pot fi vazute zilnic de luni pina vineri intre orele </w:t>
      </w:r>
      <w:r w:rsidR="00B147D1" w:rsidRPr="00DA0D60">
        <w:rPr>
          <w:sz w:val="24"/>
          <w:szCs w:val="24"/>
          <w:lang w:val="en-US"/>
        </w:rPr>
        <w:t>0</w:t>
      </w:r>
      <w:r w:rsidRPr="00DA0D60">
        <w:rPr>
          <w:sz w:val="24"/>
          <w:szCs w:val="24"/>
          <w:lang w:val="en-US"/>
        </w:rPr>
        <w:t>7,</w:t>
      </w:r>
      <w:r w:rsidR="00B147D1" w:rsidRPr="00DA0D60">
        <w:rPr>
          <w:sz w:val="24"/>
          <w:szCs w:val="24"/>
          <w:lang w:val="en-US"/>
        </w:rPr>
        <w:t>00</w:t>
      </w:r>
      <w:r w:rsidRPr="00DA0D60">
        <w:rPr>
          <w:sz w:val="24"/>
          <w:szCs w:val="24"/>
          <w:lang w:val="en-US"/>
        </w:rPr>
        <w:t>-15,00.</w:t>
      </w:r>
    </w:p>
    <w:p w:rsidR="00D1528C" w:rsidRPr="00DA0D60" w:rsidRDefault="00215DAB" w:rsidP="00FF37EE">
      <w:pPr>
        <w:rPr>
          <w:sz w:val="24"/>
          <w:szCs w:val="24"/>
        </w:rPr>
      </w:pPr>
      <w:r w:rsidRPr="00DA0D60">
        <w:rPr>
          <w:sz w:val="24"/>
          <w:szCs w:val="24"/>
          <w:lang w:val="en-US"/>
        </w:rPr>
        <w:t>LOT</w:t>
      </w:r>
      <w:r w:rsidR="006A33F7" w:rsidRPr="00DA0D60">
        <w:rPr>
          <w:sz w:val="24"/>
          <w:szCs w:val="24"/>
          <w:lang w:val="en-US"/>
        </w:rPr>
        <w:t xml:space="preserve"> 1</w:t>
      </w:r>
      <w:r w:rsidRPr="00DA0D60">
        <w:rPr>
          <w:sz w:val="24"/>
          <w:szCs w:val="24"/>
          <w:lang w:val="en-US"/>
        </w:rPr>
        <w:t>:</w:t>
      </w:r>
      <w:r w:rsidR="00D1528C" w:rsidRPr="00DA0D60">
        <w:rPr>
          <w:sz w:val="24"/>
          <w:szCs w:val="24"/>
          <w:lang w:val="en-US"/>
        </w:rPr>
        <w:t xml:space="preserve">Deseul de fier vechi pregatit consta din : </w:t>
      </w:r>
      <w:r w:rsidR="00FF37EE" w:rsidRPr="00DA0D60">
        <w:rPr>
          <w:sz w:val="24"/>
          <w:szCs w:val="24"/>
        </w:rPr>
        <w:t>Mijloace fixe uzate,piese uzate ,rame                   boghiuri,roti tramvaie</w:t>
      </w:r>
    </w:p>
    <w:p w:rsidR="00215DAB" w:rsidRPr="00DA0D60" w:rsidRDefault="00215DAB" w:rsidP="00FF37EE">
      <w:pPr>
        <w:rPr>
          <w:sz w:val="24"/>
          <w:szCs w:val="24"/>
          <w:lang w:val="en-US"/>
        </w:rPr>
      </w:pPr>
      <w:r w:rsidRPr="00DA0D60">
        <w:rPr>
          <w:sz w:val="24"/>
          <w:szCs w:val="24"/>
          <w:lang w:val="en-US"/>
        </w:rPr>
        <w:t>LOT 2:Deseul tabla provine din:</w:t>
      </w:r>
      <w:r w:rsidRPr="00DA0D60">
        <w:rPr>
          <w:sz w:val="24"/>
          <w:szCs w:val="24"/>
        </w:rPr>
        <w:t>Mijloace fixe uzate ,obiecte inventar uzate , productie</w:t>
      </w:r>
    </w:p>
    <w:p w:rsidR="00215DAB" w:rsidRPr="00DA0D60" w:rsidRDefault="00215DAB" w:rsidP="00D1528C">
      <w:pPr>
        <w:ind w:firstLine="720"/>
        <w:rPr>
          <w:sz w:val="24"/>
          <w:szCs w:val="24"/>
          <w:lang w:val="en-US"/>
        </w:rPr>
      </w:pPr>
    </w:p>
    <w:p w:rsidR="00807A6A" w:rsidRPr="00DA0D60" w:rsidRDefault="00D1528C" w:rsidP="00506E22">
      <w:pPr>
        <w:autoSpaceDE w:val="0"/>
        <w:autoSpaceDN w:val="0"/>
        <w:adjustRightInd w:val="0"/>
        <w:ind w:firstLine="360"/>
        <w:jc w:val="both"/>
        <w:rPr>
          <w:b/>
          <w:sz w:val="24"/>
          <w:szCs w:val="24"/>
        </w:rPr>
      </w:pPr>
      <w:r w:rsidRPr="00DA0D60">
        <w:rPr>
          <w:b/>
          <w:sz w:val="24"/>
          <w:szCs w:val="24"/>
          <w:lang w:val="en-US"/>
        </w:rPr>
        <w:t>Vizualizarea deseurilor este posibila in perioada cuprinsa intre data punerii in vanzare a</w:t>
      </w:r>
      <w:r w:rsidR="00506E22" w:rsidRPr="00DA0D60">
        <w:rPr>
          <w:b/>
          <w:sz w:val="24"/>
          <w:szCs w:val="24"/>
          <w:lang w:val="en-US"/>
        </w:rPr>
        <w:t xml:space="preserve"> </w:t>
      </w:r>
      <w:r w:rsidRPr="00DA0D60">
        <w:rPr>
          <w:b/>
          <w:sz w:val="24"/>
          <w:szCs w:val="24"/>
          <w:lang w:val="en-US"/>
        </w:rPr>
        <w:t xml:space="preserve">documentatiei de licitatie de catre </w:t>
      </w:r>
      <w:r w:rsidR="00B147D1" w:rsidRPr="00DA0D60">
        <w:rPr>
          <w:b/>
          <w:sz w:val="24"/>
          <w:szCs w:val="24"/>
          <w:lang w:val="en-US"/>
        </w:rPr>
        <w:t>SC OTL SA</w:t>
      </w:r>
      <w:r w:rsidRPr="00DA0D60">
        <w:rPr>
          <w:b/>
          <w:sz w:val="24"/>
          <w:szCs w:val="24"/>
          <w:lang w:val="en-US"/>
        </w:rPr>
        <w:t xml:space="preserve"> si pana in ziua premergatoare(zi lucratoare) datei limita de depunere a ofertelor,potrivit programului de lucru</w:t>
      </w:r>
      <w:r w:rsidR="00B147D1" w:rsidRPr="00DA0D60">
        <w:rPr>
          <w:b/>
          <w:sz w:val="24"/>
          <w:szCs w:val="24"/>
          <w:lang w:val="en-US"/>
        </w:rPr>
        <w:t xml:space="preserve"> </w:t>
      </w:r>
      <w:r w:rsidRPr="00DA0D60">
        <w:rPr>
          <w:b/>
          <w:sz w:val="24"/>
          <w:szCs w:val="24"/>
        </w:rPr>
        <w:t>(in fiecare zi lucratoare intre orele 07 - 15)</w:t>
      </w:r>
    </w:p>
    <w:p w:rsidR="00807A6A" w:rsidRPr="00DA0D60" w:rsidRDefault="00807A6A" w:rsidP="00807A6A">
      <w:pPr>
        <w:pStyle w:val="BodyText"/>
        <w:rPr>
          <w:b w:val="0"/>
          <w:sz w:val="24"/>
          <w:szCs w:val="24"/>
        </w:rPr>
      </w:pPr>
    </w:p>
    <w:p w:rsidR="00807A6A" w:rsidRPr="00DA0D60" w:rsidRDefault="00807A6A" w:rsidP="00807A6A">
      <w:pPr>
        <w:pStyle w:val="BodyText"/>
        <w:rPr>
          <w:b w:val="0"/>
          <w:sz w:val="24"/>
          <w:szCs w:val="24"/>
        </w:rPr>
      </w:pPr>
    </w:p>
    <w:p w:rsidR="00CA5458" w:rsidRPr="00DA0D60" w:rsidRDefault="00CA5458" w:rsidP="009624D3">
      <w:pPr>
        <w:rPr>
          <w:sz w:val="24"/>
          <w:szCs w:val="24"/>
          <w:lang w:val="en-US"/>
        </w:rPr>
      </w:pPr>
    </w:p>
    <w:p w:rsidR="000D4650" w:rsidRDefault="000D4650" w:rsidP="009624D3">
      <w:pPr>
        <w:rPr>
          <w:sz w:val="24"/>
          <w:szCs w:val="24"/>
          <w:lang w:val="en-US"/>
        </w:rPr>
      </w:pPr>
    </w:p>
    <w:p w:rsidR="000D4650" w:rsidRPr="00DA0D60" w:rsidRDefault="000D4650" w:rsidP="000D4650">
      <w:pPr>
        <w:jc w:val="center"/>
        <w:rPr>
          <w:rFonts w:eastAsia="MS Mincho"/>
          <w:sz w:val="24"/>
          <w:szCs w:val="24"/>
        </w:rPr>
      </w:pPr>
      <w:r w:rsidRPr="00DA0D60">
        <w:rPr>
          <w:rFonts w:eastAsia="MS Mincho"/>
          <w:b/>
          <w:bCs/>
          <w:sz w:val="24"/>
          <w:szCs w:val="24"/>
        </w:rPr>
        <w:t xml:space="preserve">CONTRACT DE VÂNZARE – CUMPĂRARE </w:t>
      </w:r>
      <w:r w:rsidRPr="00DA0D60">
        <w:rPr>
          <w:b/>
          <w:bCs/>
          <w:sz w:val="24"/>
          <w:szCs w:val="24"/>
        </w:rPr>
        <w:t>FIER VECHI</w:t>
      </w:r>
    </w:p>
    <w:p w:rsidR="000D4650" w:rsidRPr="00DA0D60" w:rsidRDefault="000D4650" w:rsidP="000D4650">
      <w:pPr>
        <w:jc w:val="center"/>
        <w:rPr>
          <w:sz w:val="24"/>
          <w:szCs w:val="24"/>
        </w:rPr>
      </w:pPr>
      <w:r w:rsidRPr="00DA0D60">
        <w:rPr>
          <w:rFonts w:eastAsia="MS Mincho"/>
          <w:sz w:val="24"/>
          <w:szCs w:val="24"/>
        </w:rPr>
        <w:t xml:space="preserve">Nr. ________ din    /              /2019 </w:t>
      </w:r>
    </w:p>
    <w:p w:rsidR="000D4650" w:rsidRPr="00DA0D60" w:rsidRDefault="000D4650" w:rsidP="000D4650">
      <w:pPr>
        <w:jc w:val="both"/>
        <w:rPr>
          <w:sz w:val="24"/>
          <w:szCs w:val="24"/>
        </w:rPr>
      </w:pPr>
    </w:p>
    <w:p w:rsidR="000D4650" w:rsidRPr="00DA0D60" w:rsidRDefault="000D4650" w:rsidP="000D4650">
      <w:pPr>
        <w:jc w:val="both"/>
        <w:rPr>
          <w:rFonts w:eastAsia="MS Mincho"/>
          <w:b/>
          <w:bCs/>
          <w:sz w:val="24"/>
          <w:szCs w:val="24"/>
          <w:u w:val="single"/>
        </w:rPr>
      </w:pPr>
      <w:r w:rsidRPr="00DA0D60">
        <w:rPr>
          <w:rFonts w:eastAsia="MS Mincho"/>
          <w:b/>
          <w:bCs/>
          <w:sz w:val="24"/>
          <w:szCs w:val="24"/>
          <w:u w:val="single"/>
        </w:rPr>
        <w:t xml:space="preserve">I. PĂRŢILE CONTRACTANTE. </w:t>
      </w:r>
    </w:p>
    <w:p w:rsidR="000D4650" w:rsidRPr="00DA0D60" w:rsidRDefault="000D4650" w:rsidP="000D4650">
      <w:pPr>
        <w:jc w:val="both"/>
        <w:rPr>
          <w:b/>
          <w:bCs/>
          <w:sz w:val="24"/>
          <w:szCs w:val="24"/>
        </w:rPr>
      </w:pPr>
      <w:r w:rsidRPr="00DA0D60">
        <w:rPr>
          <w:b/>
          <w:bCs/>
          <w:caps/>
          <w:sz w:val="24"/>
          <w:szCs w:val="24"/>
        </w:rPr>
        <w:tab/>
      </w:r>
      <w:r w:rsidRPr="00DA0D60">
        <w:rPr>
          <w:b/>
          <w:bCs/>
          <w:sz w:val="24"/>
          <w:szCs w:val="24"/>
        </w:rPr>
        <w:t>a</w:t>
      </w:r>
      <w:r w:rsidRPr="00DA0D60">
        <w:rPr>
          <w:b/>
          <w:bCs/>
          <w:caps/>
          <w:sz w:val="24"/>
          <w:szCs w:val="24"/>
        </w:rPr>
        <w:t>)</w:t>
      </w:r>
      <w:r w:rsidRPr="00DA0D60">
        <w:rPr>
          <w:b/>
          <w:bCs/>
          <w:sz w:val="24"/>
          <w:szCs w:val="24"/>
        </w:rPr>
        <w:t xml:space="preserve"> SC Oradea Transport Local SA (OTL)</w:t>
      </w:r>
      <w:r w:rsidRPr="00DA0D60">
        <w:rPr>
          <w:sz w:val="24"/>
          <w:szCs w:val="24"/>
        </w:rPr>
        <w:t xml:space="preserve">, cu sediul în jud. Bihor, Oradea, str. Atelierelor, nr.12, telefon: 0259-423245, fax: 0259-426010, înmatriculată sub Nr.ORC: J05/1/1991, CIF: RO63483, cod IBAN: RO05RNCB0032046498350001, la banca BCR Oradea, reprezentată prin ing. POP Viorel Mircea având funcţia de Director General şi ec. Nica Romeo având funcţia de Director Economic, în calitate de </w:t>
      </w:r>
      <w:r w:rsidRPr="00DA0D60">
        <w:rPr>
          <w:b/>
          <w:bCs/>
          <w:sz w:val="24"/>
          <w:szCs w:val="24"/>
        </w:rPr>
        <w:t>VÂNZĂTOR</w:t>
      </w:r>
      <w:r w:rsidRPr="00DA0D60">
        <w:rPr>
          <w:sz w:val="24"/>
          <w:szCs w:val="24"/>
        </w:rPr>
        <w:t>, pe de o parte</w:t>
      </w:r>
    </w:p>
    <w:p w:rsidR="000D4650" w:rsidRPr="00DA0D60" w:rsidRDefault="000D4650" w:rsidP="000D4650">
      <w:pPr>
        <w:jc w:val="center"/>
        <w:rPr>
          <w:sz w:val="24"/>
          <w:szCs w:val="24"/>
        </w:rPr>
      </w:pPr>
      <w:r w:rsidRPr="00DA0D60">
        <w:rPr>
          <w:sz w:val="24"/>
          <w:szCs w:val="24"/>
        </w:rPr>
        <w:t>şi</w:t>
      </w:r>
    </w:p>
    <w:p w:rsidR="000D4650" w:rsidRPr="00DA0D60" w:rsidRDefault="000D4650" w:rsidP="000D4650">
      <w:pPr>
        <w:jc w:val="both"/>
        <w:rPr>
          <w:sz w:val="24"/>
          <w:szCs w:val="24"/>
        </w:rPr>
      </w:pPr>
      <w:r w:rsidRPr="00DA0D60">
        <w:rPr>
          <w:b/>
          <w:bCs/>
          <w:sz w:val="24"/>
          <w:szCs w:val="24"/>
        </w:rPr>
        <w:tab/>
        <w:t>b) SC ____________ SRL</w:t>
      </w:r>
      <w:r w:rsidRPr="00DA0D60">
        <w:rPr>
          <w:sz w:val="24"/>
          <w:szCs w:val="24"/>
        </w:rPr>
        <w:t xml:space="preserve">, cu sediul în jud. _________, loc. ______, str. ________, telefon/fax: ______________________, înmatriculată sub Nr.ORC: ______________, CIF: __________ cod IBAN: _____________________, la banca _____________ reprezentată prin ____________ </w:t>
      </w:r>
      <w:r w:rsidRPr="00DA0D60">
        <w:rPr>
          <w:b/>
          <w:bCs/>
          <w:sz w:val="24"/>
          <w:szCs w:val="24"/>
        </w:rPr>
        <w:t>a</w:t>
      </w:r>
      <w:r w:rsidRPr="00DA0D60">
        <w:rPr>
          <w:sz w:val="24"/>
          <w:szCs w:val="24"/>
        </w:rPr>
        <w:t xml:space="preserve">vând funcţia de administrator, în calitate de </w:t>
      </w:r>
      <w:r w:rsidRPr="00DA0D60">
        <w:rPr>
          <w:b/>
          <w:bCs/>
          <w:sz w:val="24"/>
          <w:szCs w:val="24"/>
        </w:rPr>
        <w:t xml:space="preserve">CUMPĂRĂTOR </w:t>
      </w:r>
      <w:r w:rsidRPr="00DA0D60">
        <w:rPr>
          <w:sz w:val="24"/>
          <w:szCs w:val="24"/>
        </w:rPr>
        <w:t>pe de altă parte.</w:t>
      </w:r>
    </w:p>
    <w:p w:rsidR="000D4650" w:rsidRPr="00DA0D60" w:rsidRDefault="000D4650" w:rsidP="000D4650">
      <w:pPr>
        <w:jc w:val="both"/>
        <w:rPr>
          <w:sz w:val="24"/>
          <w:szCs w:val="24"/>
        </w:rPr>
      </w:pPr>
      <w:r w:rsidRPr="00DA0D60">
        <w:rPr>
          <w:sz w:val="24"/>
          <w:szCs w:val="24"/>
        </w:rPr>
        <w:t>a intervenit prezentul contract de vânzare – cumpărare în baza hotărârii comisiei OTL de evaluare si atribuire deseuri  nr.____ din __________</w:t>
      </w:r>
    </w:p>
    <w:p w:rsidR="000D4650" w:rsidRPr="00DA0D60" w:rsidRDefault="000D4650" w:rsidP="000D4650">
      <w:pPr>
        <w:jc w:val="both"/>
        <w:rPr>
          <w:rFonts w:eastAsia="MS Mincho"/>
          <w:b/>
          <w:bCs/>
          <w:sz w:val="24"/>
          <w:szCs w:val="24"/>
          <w:u w:val="single"/>
        </w:rPr>
      </w:pPr>
    </w:p>
    <w:p w:rsidR="000D4650" w:rsidRPr="00DA0D60" w:rsidRDefault="000D4650" w:rsidP="000D4650">
      <w:pPr>
        <w:jc w:val="both"/>
        <w:rPr>
          <w:rFonts w:eastAsia="MS Mincho"/>
          <w:b/>
          <w:bCs/>
          <w:sz w:val="24"/>
          <w:szCs w:val="24"/>
          <w:u w:val="single"/>
        </w:rPr>
      </w:pPr>
      <w:r w:rsidRPr="00DA0D60">
        <w:rPr>
          <w:rFonts w:eastAsia="MS Mincho"/>
          <w:b/>
          <w:bCs/>
          <w:sz w:val="24"/>
          <w:szCs w:val="24"/>
          <w:u w:val="single"/>
        </w:rPr>
        <w:t xml:space="preserve">II. OBIECTUL CONTRACTULUI. </w:t>
      </w:r>
    </w:p>
    <w:p w:rsidR="000D4650" w:rsidRPr="00DA0D60" w:rsidRDefault="000D4650" w:rsidP="000D4650">
      <w:pPr>
        <w:jc w:val="both"/>
        <w:rPr>
          <w:sz w:val="24"/>
          <w:szCs w:val="24"/>
        </w:rPr>
      </w:pPr>
      <w:r w:rsidRPr="00DA0D60">
        <w:rPr>
          <w:b/>
          <w:bCs/>
          <w:sz w:val="24"/>
          <w:szCs w:val="24"/>
        </w:rPr>
        <w:t>Art.1.</w:t>
      </w:r>
      <w:r w:rsidRPr="00DA0D60">
        <w:rPr>
          <w:sz w:val="24"/>
          <w:szCs w:val="24"/>
        </w:rPr>
        <w:t xml:space="preserve"> Cumpărătorul se obligă să plătească şi să ridice deşeurile metalice în cantităţile estimate şi la preţurile care au fost licitate şi au fost stabilite câştigătoare aşa cum sunt prezentate in tabelul de mai jos precum si in Procesul Verbal de </w:t>
      </w:r>
      <w:r w:rsidR="006A1BB3">
        <w:rPr>
          <w:sz w:val="24"/>
          <w:szCs w:val="24"/>
        </w:rPr>
        <w:t>E</w:t>
      </w:r>
      <w:r w:rsidRPr="00DA0D60">
        <w:rPr>
          <w:sz w:val="24"/>
          <w:szCs w:val="24"/>
        </w:rPr>
        <w:t xml:space="preserve">valuare si </w:t>
      </w:r>
      <w:r w:rsidR="006A1BB3">
        <w:rPr>
          <w:sz w:val="24"/>
          <w:szCs w:val="24"/>
        </w:rPr>
        <w:t>A</w:t>
      </w:r>
      <w:r w:rsidRPr="00DA0D60">
        <w:rPr>
          <w:sz w:val="24"/>
          <w:szCs w:val="24"/>
        </w:rPr>
        <w:t xml:space="preserve">tribuire </w:t>
      </w:r>
      <w:r w:rsidR="00AB7A30">
        <w:rPr>
          <w:sz w:val="24"/>
          <w:szCs w:val="24"/>
        </w:rPr>
        <w:t>D</w:t>
      </w:r>
      <w:r w:rsidRPr="00DA0D60">
        <w:rPr>
          <w:sz w:val="24"/>
          <w:szCs w:val="24"/>
        </w:rPr>
        <w:t>eseuri Nr. ____ din _______, anexată prezentului contract:</w:t>
      </w:r>
    </w:p>
    <w:p w:rsidR="000D4650" w:rsidRPr="00DA0D60" w:rsidRDefault="000D4650" w:rsidP="000D4650">
      <w:pPr>
        <w:ind w:firstLine="720"/>
        <w:jc w:val="both"/>
        <w:rPr>
          <w:sz w:val="24"/>
          <w:szCs w:val="24"/>
        </w:rPr>
      </w:pPr>
      <w:r w:rsidRPr="00DA0D60">
        <w:rPr>
          <w:sz w:val="24"/>
          <w:szCs w:val="24"/>
        </w:rPr>
        <w:t xml:space="preserve">Deşeurile prezentate în PV Nr. ___din ______ reprezintă în continuare obiectul din prezentul contract. Deşeurile provin din casarea şi/sau dezmembrarea mijloacelor fixe aflate în proprietatea vânzătorului şi activitatea curentă. În conformitate cu dispoziţiile legale în vigoare vânzătorul va prezenta la cererea cumpărătorului acte care atestă provenienţa deşeurilor (procese verbale de casare, etc.). În cazul mijloacelor de transport casate vânzătorul va pune la dispoziţia cumpărătorului documentele ce vor atesta felul, marca şi tipul acestora pentru a se putea întocmi actele necesare radierii, precum şi acele părţi de şasiu din care să reiasă seriile acestora. La rândul lui cumpărătorul se obligă să asigure actele necesare pentru ca vânzătorul să poată finaliza procedurile legale de radiere. </w:t>
      </w:r>
    </w:p>
    <w:p w:rsidR="000D4650" w:rsidRPr="00DA0D60" w:rsidRDefault="000D4650" w:rsidP="000D4650">
      <w:pPr>
        <w:jc w:val="both"/>
        <w:rPr>
          <w:sz w:val="24"/>
          <w:szCs w:val="24"/>
        </w:rPr>
      </w:pPr>
      <w:r w:rsidRPr="00DA0D60">
        <w:rPr>
          <w:sz w:val="24"/>
          <w:szCs w:val="24"/>
        </w:rPr>
        <w:tab/>
        <w:t xml:space="preserve">Vânzătorul are obligaţia să pună la dispoziţia cumpărătorului avizul de însoţire a mărfii pentru plata în avans (factura se emite pe cantitatea exactă în urma cântăririi) şi orice alte documentele de provenienţă necesare dacă prevederile legale o cer – de ex.: copie după fişa de magazie, copie proces verbal de casare, declaraţie de provenienţă. </w:t>
      </w:r>
    </w:p>
    <w:p w:rsidR="000D4650" w:rsidRPr="00DA0D60" w:rsidRDefault="000D4650" w:rsidP="000D4650">
      <w:pPr>
        <w:jc w:val="both"/>
        <w:rPr>
          <w:rFonts w:eastAsia="MS Mincho"/>
          <w:b/>
          <w:bCs/>
          <w:sz w:val="24"/>
          <w:szCs w:val="24"/>
          <w:u w:val="single"/>
        </w:rPr>
      </w:pPr>
    </w:p>
    <w:p w:rsidR="000D4650" w:rsidRPr="00DA0D60" w:rsidRDefault="000D4650" w:rsidP="000D4650">
      <w:pPr>
        <w:jc w:val="both"/>
        <w:rPr>
          <w:rFonts w:eastAsia="MS Mincho"/>
          <w:b/>
          <w:bCs/>
          <w:sz w:val="24"/>
          <w:szCs w:val="24"/>
          <w:u w:val="single"/>
        </w:rPr>
      </w:pPr>
      <w:r w:rsidRPr="00DA0D60">
        <w:rPr>
          <w:rFonts w:eastAsia="MS Mincho"/>
          <w:b/>
          <w:bCs/>
          <w:sz w:val="24"/>
          <w:szCs w:val="24"/>
          <w:u w:val="single"/>
        </w:rPr>
        <w:t xml:space="preserve">III. VALOAREA CONTRACTULUI. </w:t>
      </w:r>
    </w:p>
    <w:p w:rsidR="000D4650" w:rsidRPr="00DA0D60" w:rsidRDefault="000D4650" w:rsidP="000D4650">
      <w:pPr>
        <w:jc w:val="both"/>
        <w:rPr>
          <w:sz w:val="24"/>
          <w:szCs w:val="24"/>
        </w:rPr>
      </w:pPr>
      <w:r w:rsidRPr="00DA0D60">
        <w:rPr>
          <w:rFonts w:eastAsia="MS Mincho"/>
          <w:b/>
          <w:bCs/>
          <w:sz w:val="24"/>
          <w:szCs w:val="24"/>
        </w:rPr>
        <w:lastRenderedPageBreak/>
        <w:t xml:space="preserve">Art.2.   </w:t>
      </w:r>
      <w:r w:rsidRPr="00DA0D60">
        <w:rPr>
          <w:sz w:val="24"/>
          <w:szCs w:val="24"/>
        </w:rPr>
        <w:t>Valoarea totala a contractului este de ___________ Lei.</w:t>
      </w:r>
    </w:p>
    <w:p w:rsidR="000D4650" w:rsidRPr="00DA0D60" w:rsidRDefault="000D4650" w:rsidP="000D4650">
      <w:pPr>
        <w:jc w:val="both"/>
        <w:rPr>
          <w:sz w:val="24"/>
          <w:szCs w:val="24"/>
        </w:rPr>
      </w:pPr>
      <w:r w:rsidRPr="00DA0D60">
        <w:rPr>
          <w:sz w:val="24"/>
          <w:szCs w:val="24"/>
        </w:rPr>
        <w:t xml:space="preserve">Pretul unitar/lot se obtine in urma licitatiei cu strigare adica conform PV de evaluare si atribuire Nr. ______ din _________, obtinandu-se valoarea totala final ape lot </w:t>
      </w:r>
    </w:p>
    <w:p w:rsidR="000D4650" w:rsidRPr="00DA0D60" w:rsidRDefault="000D4650" w:rsidP="000D4650">
      <w:pPr>
        <w:jc w:val="both"/>
        <w:rPr>
          <w:sz w:val="24"/>
          <w:szCs w:val="24"/>
        </w:rPr>
      </w:pPr>
    </w:p>
    <w:tbl>
      <w:tblPr>
        <w:tblW w:w="42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2337"/>
        <w:gridCol w:w="1716"/>
        <w:gridCol w:w="1545"/>
        <w:gridCol w:w="1429"/>
      </w:tblGrid>
      <w:tr w:rsidR="000D4650" w:rsidRPr="00DA0D60" w:rsidTr="00DA0D60">
        <w:trPr>
          <w:jc w:val="center"/>
        </w:trPr>
        <w:tc>
          <w:tcPr>
            <w:tcW w:w="828" w:type="dxa"/>
            <w:tcBorders>
              <w:top w:val="single" w:sz="4" w:space="0" w:color="auto"/>
              <w:left w:val="single" w:sz="4" w:space="0" w:color="auto"/>
              <w:bottom w:val="single" w:sz="4" w:space="0" w:color="auto"/>
              <w:right w:val="single" w:sz="4" w:space="0" w:color="auto"/>
            </w:tcBorders>
          </w:tcPr>
          <w:p w:rsidR="000D4650" w:rsidRPr="00DA0D60" w:rsidRDefault="00AB7A30" w:rsidP="007956BB">
            <w:pPr>
              <w:jc w:val="center"/>
              <w:rPr>
                <w:b/>
                <w:bCs/>
                <w:sz w:val="24"/>
                <w:szCs w:val="24"/>
              </w:rPr>
            </w:pPr>
            <w:r>
              <w:rPr>
                <w:b/>
                <w:bCs/>
                <w:sz w:val="24"/>
                <w:szCs w:val="24"/>
              </w:rPr>
              <w:t>Reper</w:t>
            </w:r>
          </w:p>
        </w:tc>
        <w:tc>
          <w:tcPr>
            <w:tcW w:w="2442" w:type="dxa"/>
            <w:tcBorders>
              <w:top w:val="single" w:sz="4" w:space="0" w:color="auto"/>
              <w:left w:val="single" w:sz="4" w:space="0" w:color="auto"/>
              <w:bottom w:val="single" w:sz="4" w:space="0" w:color="auto"/>
              <w:right w:val="single" w:sz="4" w:space="0" w:color="auto"/>
            </w:tcBorders>
            <w:vAlign w:val="center"/>
          </w:tcPr>
          <w:p w:rsidR="000D4650" w:rsidRPr="00DA0D60" w:rsidRDefault="000D4650" w:rsidP="007956BB">
            <w:pPr>
              <w:jc w:val="center"/>
              <w:rPr>
                <w:b/>
                <w:bCs/>
                <w:sz w:val="24"/>
                <w:szCs w:val="24"/>
              </w:rPr>
            </w:pPr>
            <w:r w:rsidRPr="00DA0D60">
              <w:rPr>
                <w:b/>
                <w:bCs/>
                <w:sz w:val="24"/>
                <w:szCs w:val="24"/>
              </w:rPr>
              <w:t>Denumire</w:t>
            </w:r>
          </w:p>
        </w:tc>
        <w:tc>
          <w:tcPr>
            <w:tcW w:w="1728" w:type="dxa"/>
            <w:tcBorders>
              <w:top w:val="single" w:sz="4" w:space="0" w:color="auto"/>
              <w:left w:val="single" w:sz="4" w:space="0" w:color="auto"/>
              <w:bottom w:val="single" w:sz="4" w:space="0" w:color="auto"/>
              <w:right w:val="single" w:sz="4" w:space="0" w:color="auto"/>
            </w:tcBorders>
            <w:vAlign w:val="center"/>
          </w:tcPr>
          <w:p w:rsidR="000D4650" w:rsidRPr="00DA0D60" w:rsidRDefault="000D4650" w:rsidP="007956BB">
            <w:pPr>
              <w:jc w:val="center"/>
              <w:rPr>
                <w:b/>
                <w:bCs/>
                <w:sz w:val="24"/>
                <w:szCs w:val="24"/>
              </w:rPr>
            </w:pPr>
            <w:r w:rsidRPr="00DA0D60">
              <w:rPr>
                <w:b/>
                <w:bCs/>
                <w:sz w:val="24"/>
                <w:szCs w:val="24"/>
              </w:rPr>
              <w:t>Cantitate(kg)</w:t>
            </w:r>
          </w:p>
        </w:tc>
        <w:tc>
          <w:tcPr>
            <w:tcW w:w="1594" w:type="dxa"/>
            <w:tcBorders>
              <w:top w:val="single" w:sz="4" w:space="0" w:color="auto"/>
              <w:left w:val="single" w:sz="4" w:space="0" w:color="auto"/>
              <w:bottom w:val="single" w:sz="4" w:space="0" w:color="auto"/>
              <w:right w:val="single" w:sz="4" w:space="0" w:color="auto"/>
            </w:tcBorders>
            <w:vAlign w:val="center"/>
          </w:tcPr>
          <w:p w:rsidR="000D4650" w:rsidRPr="00DA0D60" w:rsidRDefault="000D4650" w:rsidP="007956BB">
            <w:pPr>
              <w:jc w:val="center"/>
              <w:rPr>
                <w:b/>
                <w:bCs/>
                <w:sz w:val="24"/>
                <w:szCs w:val="24"/>
              </w:rPr>
            </w:pPr>
            <w:r w:rsidRPr="00DA0D60">
              <w:rPr>
                <w:b/>
                <w:bCs/>
                <w:sz w:val="24"/>
                <w:szCs w:val="24"/>
              </w:rPr>
              <w:t xml:space="preserve">Preţ unitar </w:t>
            </w:r>
          </w:p>
          <w:p w:rsidR="000D4650" w:rsidRPr="00DA0D60" w:rsidRDefault="000D4650" w:rsidP="007956BB">
            <w:pPr>
              <w:jc w:val="center"/>
              <w:rPr>
                <w:b/>
                <w:bCs/>
                <w:sz w:val="24"/>
                <w:szCs w:val="24"/>
              </w:rPr>
            </w:pPr>
            <w:r w:rsidRPr="00DA0D60">
              <w:rPr>
                <w:b/>
                <w:bCs/>
                <w:sz w:val="24"/>
                <w:szCs w:val="24"/>
              </w:rPr>
              <w:t>(Lei/kg)</w:t>
            </w:r>
          </w:p>
        </w:tc>
        <w:tc>
          <w:tcPr>
            <w:tcW w:w="1467" w:type="dxa"/>
            <w:tcBorders>
              <w:top w:val="single" w:sz="4" w:space="0" w:color="auto"/>
              <w:left w:val="single" w:sz="4" w:space="0" w:color="auto"/>
              <w:bottom w:val="single" w:sz="4" w:space="0" w:color="auto"/>
              <w:right w:val="single" w:sz="4" w:space="0" w:color="auto"/>
            </w:tcBorders>
          </w:tcPr>
          <w:p w:rsidR="000D4650" w:rsidRPr="00DA0D60" w:rsidRDefault="000D4650" w:rsidP="007956BB">
            <w:pPr>
              <w:jc w:val="center"/>
              <w:rPr>
                <w:b/>
                <w:bCs/>
                <w:sz w:val="24"/>
                <w:szCs w:val="24"/>
              </w:rPr>
            </w:pPr>
            <w:r w:rsidRPr="00DA0D60">
              <w:rPr>
                <w:b/>
                <w:bCs/>
                <w:sz w:val="24"/>
                <w:szCs w:val="24"/>
              </w:rPr>
              <w:t>Valoare totala</w:t>
            </w:r>
          </w:p>
        </w:tc>
      </w:tr>
      <w:tr w:rsidR="000D4650" w:rsidRPr="00DA0D60" w:rsidTr="00DA0D60">
        <w:trPr>
          <w:jc w:val="center"/>
        </w:trPr>
        <w:tc>
          <w:tcPr>
            <w:tcW w:w="828" w:type="dxa"/>
            <w:tcBorders>
              <w:top w:val="single" w:sz="4" w:space="0" w:color="auto"/>
              <w:left w:val="single" w:sz="4" w:space="0" w:color="auto"/>
              <w:bottom w:val="single" w:sz="4" w:space="0" w:color="auto"/>
              <w:right w:val="single" w:sz="4" w:space="0" w:color="auto"/>
            </w:tcBorders>
          </w:tcPr>
          <w:p w:rsidR="000D4650" w:rsidRPr="00DA0D60" w:rsidRDefault="00DA0D60" w:rsidP="007956BB">
            <w:pPr>
              <w:rPr>
                <w:sz w:val="24"/>
                <w:szCs w:val="24"/>
              </w:rPr>
            </w:pPr>
            <w:r>
              <w:rPr>
                <w:sz w:val="24"/>
                <w:szCs w:val="24"/>
              </w:rPr>
              <w:t>1</w:t>
            </w:r>
          </w:p>
        </w:tc>
        <w:tc>
          <w:tcPr>
            <w:tcW w:w="2442" w:type="dxa"/>
            <w:tcBorders>
              <w:top w:val="single" w:sz="4" w:space="0" w:color="auto"/>
              <w:left w:val="single" w:sz="4" w:space="0" w:color="auto"/>
              <w:bottom w:val="single" w:sz="4" w:space="0" w:color="auto"/>
              <w:right w:val="single" w:sz="4" w:space="0" w:color="auto"/>
            </w:tcBorders>
          </w:tcPr>
          <w:p w:rsidR="000D4650" w:rsidRPr="00DA0D60" w:rsidRDefault="000D4650" w:rsidP="007956BB">
            <w:pPr>
              <w:rPr>
                <w:sz w:val="24"/>
                <w:szCs w:val="24"/>
              </w:rPr>
            </w:pPr>
            <w:r w:rsidRPr="00DA0D60">
              <w:rPr>
                <w:sz w:val="24"/>
                <w:szCs w:val="24"/>
              </w:rPr>
              <w:t>Deseu tabla</w:t>
            </w:r>
          </w:p>
        </w:tc>
        <w:tc>
          <w:tcPr>
            <w:tcW w:w="1728" w:type="dxa"/>
            <w:tcBorders>
              <w:top w:val="single" w:sz="4" w:space="0" w:color="auto"/>
              <w:left w:val="single" w:sz="4" w:space="0" w:color="auto"/>
              <w:bottom w:val="single" w:sz="4" w:space="0" w:color="auto"/>
              <w:right w:val="single" w:sz="4" w:space="0" w:color="auto"/>
            </w:tcBorders>
          </w:tcPr>
          <w:p w:rsidR="000D4650" w:rsidRPr="00DA0D60" w:rsidRDefault="000D4650" w:rsidP="007956BB">
            <w:pPr>
              <w:jc w:val="center"/>
              <w:rPr>
                <w:b/>
                <w:sz w:val="24"/>
                <w:szCs w:val="24"/>
              </w:rPr>
            </w:pPr>
            <w:r w:rsidRPr="00DA0D60">
              <w:rPr>
                <w:b/>
                <w:sz w:val="24"/>
                <w:szCs w:val="24"/>
              </w:rPr>
              <w:t>18.874,72</w:t>
            </w:r>
          </w:p>
        </w:tc>
        <w:tc>
          <w:tcPr>
            <w:tcW w:w="1594" w:type="dxa"/>
            <w:tcBorders>
              <w:top w:val="single" w:sz="4" w:space="0" w:color="auto"/>
              <w:left w:val="single" w:sz="4" w:space="0" w:color="auto"/>
              <w:bottom w:val="single" w:sz="4" w:space="0" w:color="auto"/>
              <w:right w:val="single" w:sz="4" w:space="0" w:color="auto"/>
            </w:tcBorders>
          </w:tcPr>
          <w:p w:rsidR="000D4650" w:rsidRPr="00DA0D60" w:rsidRDefault="000D4650" w:rsidP="007956BB">
            <w:pPr>
              <w:jc w:val="right"/>
              <w:rPr>
                <w:sz w:val="24"/>
                <w:szCs w:val="24"/>
              </w:rPr>
            </w:pPr>
          </w:p>
        </w:tc>
        <w:tc>
          <w:tcPr>
            <w:tcW w:w="1467" w:type="dxa"/>
            <w:tcBorders>
              <w:top w:val="single" w:sz="4" w:space="0" w:color="auto"/>
              <w:left w:val="single" w:sz="4" w:space="0" w:color="auto"/>
              <w:bottom w:val="single" w:sz="4" w:space="0" w:color="auto"/>
              <w:right w:val="single" w:sz="4" w:space="0" w:color="auto"/>
            </w:tcBorders>
          </w:tcPr>
          <w:p w:rsidR="000D4650" w:rsidRPr="00DA0D60" w:rsidRDefault="000D4650" w:rsidP="007956BB">
            <w:pPr>
              <w:jc w:val="right"/>
              <w:rPr>
                <w:sz w:val="24"/>
                <w:szCs w:val="24"/>
              </w:rPr>
            </w:pPr>
          </w:p>
        </w:tc>
      </w:tr>
      <w:tr w:rsidR="000D4650" w:rsidRPr="00DA0D60" w:rsidTr="00DA0D60">
        <w:trPr>
          <w:jc w:val="center"/>
        </w:trPr>
        <w:tc>
          <w:tcPr>
            <w:tcW w:w="828" w:type="dxa"/>
            <w:tcBorders>
              <w:top w:val="single" w:sz="4" w:space="0" w:color="auto"/>
              <w:left w:val="single" w:sz="4" w:space="0" w:color="auto"/>
              <w:bottom w:val="single" w:sz="4" w:space="0" w:color="auto"/>
              <w:right w:val="single" w:sz="4" w:space="0" w:color="auto"/>
            </w:tcBorders>
          </w:tcPr>
          <w:p w:rsidR="000D4650" w:rsidRPr="00DA0D60" w:rsidRDefault="00DA0D60" w:rsidP="00DA0D60">
            <w:pPr>
              <w:rPr>
                <w:sz w:val="24"/>
                <w:szCs w:val="24"/>
              </w:rPr>
            </w:pPr>
            <w:r>
              <w:rPr>
                <w:sz w:val="24"/>
                <w:szCs w:val="24"/>
              </w:rPr>
              <w:t>2</w:t>
            </w:r>
          </w:p>
        </w:tc>
        <w:tc>
          <w:tcPr>
            <w:tcW w:w="2442" w:type="dxa"/>
            <w:tcBorders>
              <w:top w:val="single" w:sz="4" w:space="0" w:color="auto"/>
              <w:left w:val="single" w:sz="4" w:space="0" w:color="auto"/>
              <w:bottom w:val="single" w:sz="4" w:space="0" w:color="auto"/>
              <w:right w:val="single" w:sz="4" w:space="0" w:color="auto"/>
            </w:tcBorders>
          </w:tcPr>
          <w:p w:rsidR="000D4650" w:rsidRPr="00DA0D60" w:rsidRDefault="000D4650" w:rsidP="007956BB">
            <w:pPr>
              <w:rPr>
                <w:sz w:val="24"/>
                <w:szCs w:val="24"/>
              </w:rPr>
            </w:pPr>
            <w:r w:rsidRPr="00DA0D60">
              <w:rPr>
                <w:sz w:val="24"/>
                <w:szCs w:val="24"/>
              </w:rPr>
              <w:t>Deseu fier pregatit</w:t>
            </w:r>
          </w:p>
        </w:tc>
        <w:tc>
          <w:tcPr>
            <w:tcW w:w="1728" w:type="dxa"/>
            <w:tcBorders>
              <w:top w:val="single" w:sz="4" w:space="0" w:color="auto"/>
              <w:left w:val="single" w:sz="4" w:space="0" w:color="auto"/>
              <w:bottom w:val="single" w:sz="4" w:space="0" w:color="auto"/>
              <w:right w:val="single" w:sz="4" w:space="0" w:color="auto"/>
            </w:tcBorders>
          </w:tcPr>
          <w:p w:rsidR="000D4650" w:rsidRPr="00DA0D60" w:rsidRDefault="000D4650" w:rsidP="007956BB">
            <w:pPr>
              <w:jc w:val="center"/>
              <w:rPr>
                <w:b/>
                <w:bCs/>
                <w:sz w:val="24"/>
                <w:szCs w:val="24"/>
              </w:rPr>
            </w:pPr>
            <w:r w:rsidRPr="00DA0D60">
              <w:rPr>
                <w:b/>
                <w:bCs/>
                <w:sz w:val="24"/>
                <w:szCs w:val="24"/>
              </w:rPr>
              <w:t>87.516</w:t>
            </w:r>
          </w:p>
        </w:tc>
        <w:tc>
          <w:tcPr>
            <w:tcW w:w="1594" w:type="dxa"/>
            <w:tcBorders>
              <w:top w:val="single" w:sz="4" w:space="0" w:color="auto"/>
              <w:left w:val="single" w:sz="4" w:space="0" w:color="auto"/>
              <w:bottom w:val="single" w:sz="4" w:space="0" w:color="auto"/>
              <w:right w:val="single" w:sz="4" w:space="0" w:color="auto"/>
            </w:tcBorders>
          </w:tcPr>
          <w:p w:rsidR="000D4650" w:rsidRPr="00DA0D60" w:rsidRDefault="000D4650" w:rsidP="007956BB">
            <w:pPr>
              <w:jc w:val="right"/>
              <w:rPr>
                <w:sz w:val="24"/>
                <w:szCs w:val="24"/>
              </w:rPr>
            </w:pPr>
          </w:p>
        </w:tc>
        <w:tc>
          <w:tcPr>
            <w:tcW w:w="1467" w:type="dxa"/>
            <w:tcBorders>
              <w:top w:val="single" w:sz="4" w:space="0" w:color="auto"/>
              <w:left w:val="single" w:sz="4" w:space="0" w:color="auto"/>
              <w:bottom w:val="single" w:sz="4" w:space="0" w:color="auto"/>
              <w:right w:val="single" w:sz="4" w:space="0" w:color="auto"/>
            </w:tcBorders>
          </w:tcPr>
          <w:p w:rsidR="000D4650" w:rsidRPr="00DA0D60" w:rsidRDefault="000D4650" w:rsidP="007956BB">
            <w:pPr>
              <w:jc w:val="right"/>
              <w:rPr>
                <w:sz w:val="24"/>
                <w:szCs w:val="24"/>
              </w:rPr>
            </w:pPr>
          </w:p>
        </w:tc>
      </w:tr>
    </w:tbl>
    <w:p w:rsidR="000D4650" w:rsidRPr="00DA0D60" w:rsidRDefault="000D4650" w:rsidP="000D4650">
      <w:pPr>
        <w:jc w:val="both"/>
        <w:rPr>
          <w:sz w:val="24"/>
          <w:szCs w:val="24"/>
        </w:rPr>
      </w:pPr>
    </w:p>
    <w:p w:rsidR="000D4650" w:rsidRPr="00DA0D60" w:rsidRDefault="000D4650" w:rsidP="000D4650">
      <w:pPr>
        <w:jc w:val="both"/>
        <w:rPr>
          <w:sz w:val="24"/>
          <w:szCs w:val="24"/>
        </w:rPr>
      </w:pPr>
      <w:r w:rsidRPr="00DA0D60">
        <w:rPr>
          <w:sz w:val="24"/>
          <w:szCs w:val="24"/>
        </w:rPr>
        <w:tab/>
        <w:t>Preturile unitare de la fiecare pozitie raman ferme pe toata perioada de derulare a contractului, nu se accepta ajustarea, actualizarea sau modificarea preturilor. Pretul facturat se calculeaza separat la fiecare factura in functie de tipul, cantitatea efectiva de deseu livrat si pretul unitar al acestuia. Din valoarea totala se retine prin stopaj la sursa procentul de 3% reprezentand taxa pentru fondul de mediu conform OUG 196/2005.</w:t>
      </w:r>
    </w:p>
    <w:p w:rsidR="000D4650" w:rsidRPr="00DA0D60" w:rsidRDefault="000D4650" w:rsidP="000D4650">
      <w:pPr>
        <w:jc w:val="both"/>
        <w:rPr>
          <w:sz w:val="24"/>
          <w:szCs w:val="24"/>
        </w:rPr>
      </w:pPr>
    </w:p>
    <w:p w:rsidR="000D4650" w:rsidRPr="00DA0D60" w:rsidRDefault="000D4650" w:rsidP="000D4650">
      <w:pPr>
        <w:jc w:val="both"/>
        <w:rPr>
          <w:rFonts w:eastAsia="MS Mincho"/>
          <w:b/>
          <w:bCs/>
          <w:sz w:val="24"/>
          <w:szCs w:val="24"/>
          <w:u w:val="single"/>
        </w:rPr>
      </w:pPr>
      <w:r w:rsidRPr="00DA0D60">
        <w:rPr>
          <w:b/>
          <w:bCs/>
          <w:sz w:val="24"/>
          <w:szCs w:val="24"/>
          <w:u w:val="single"/>
        </w:rPr>
        <w:t xml:space="preserve">IV. </w:t>
      </w:r>
      <w:r w:rsidRPr="00DA0D60">
        <w:rPr>
          <w:rFonts w:eastAsia="MS Mincho"/>
          <w:b/>
          <w:bCs/>
          <w:sz w:val="24"/>
          <w:szCs w:val="24"/>
          <w:u w:val="single"/>
        </w:rPr>
        <w:t xml:space="preserve">DURATA CONTRACTULUI. </w:t>
      </w:r>
    </w:p>
    <w:p w:rsidR="000D4650" w:rsidRPr="00DA0D60" w:rsidRDefault="000D4650" w:rsidP="000D4650">
      <w:pPr>
        <w:jc w:val="both"/>
        <w:rPr>
          <w:rFonts w:eastAsia="MS Mincho"/>
          <w:sz w:val="24"/>
          <w:szCs w:val="24"/>
        </w:rPr>
      </w:pPr>
      <w:r w:rsidRPr="00DA0D60">
        <w:rPr>
          <w:rFonts w:eastAsia="MS Mincho"/>
          <w:b/>
          <w:bCs/>
          <w:sz w:val="24"/>
          <w:szCs w:val="24"/>
        </w:rPr>
        <w:t>Art.3.</w:t>
      </w:r>
      <w:r w:rsidRPr="00DA0D60">
        <w:rPr>
          <w:rFonts w:eastAsia="MS Mincho"/>
          <w:sz w:val="24"/>
          <w:szCs w:val="24"/>
        </w:rPr>
        <w:t xml:space="preserve"> Contractul intră în vigoare la data semnării şi este valabil 3 luni de la data semnarii, adica pana la data de 12.</w:t>
      </w:r>
      <w:r w:rsidR="0088536A">
        <w:rPr>
          <w:rFonts w:eastAsia="MS Mincho"/>
          <w:sz w:val="24"/>
          <w:szCs w:val="24"/>
        </w:rPr>
        <w:t>03</w:t>
      </w:r>
      <w:r w:rsidRPr="00DA0D60">
        <w:rPr>
          <w:rFonts w:eastAsia="MS Mincho"/>
          <w:sz w:val="24"/>
          <w:szCs w:val="24"/>
        </w:rPr>
        <w:t xml:space="preserve">.2020 . Durata contractului se poate prelungi cu acordul scris al părţilor prin semnarea unui Act aditional. </w:t>
      </w:r>
    </w:p>
    <w:p w:rsidR="000D4650" w:rsidRPr="00DA0D60" w:rsidRDefault="000D4650" w:rsidP="000D4650">
      <w:pPr>
        <w:jc w:val="both"/>
        <w:rPr>
          <w:rFonts w:eastAsia="MS Mincho"/>
          <w:b/>
          <w:bCs/>
          <w:sz w:val="24"/>
          <w:szCs w:val="24"/>
          <w:u w:val="single"/>
        </w:rPr>
      </w:pPr>
    </w:p>
    <w:p w:rsidR="000D4650" w:rsidRPr="00DA0D60" w:rsidRDefault="000D4650" w:rsidP="000D4650">
      <w:pPr>
        <w:jc w:val="both"/>
        <w:rPr>
          <w:rFonts w:eastAsia="MS Mincho"/>
          <w:b/>
          <w:bCs/>
          <w:sz w:val="24"/>
          <w:szCs w:val="24"/>
          <w:u w:val="single"/>
        </w:rPr>
      </w:pPr>
      <w:r w:rsidRPr="00DA0D60">
        <w:rPr>
          <w:rFonts w:eastAsia="MS Mincho"/>
          <w:b/>
          <w:bCs/>
          <w:sz w:val="24"/>
          <w:szCs w:val="24"/>
          <w:u w:val="single"/>
        </w:rPr>
        <w:t xml:space="preserve">V. LIVRAREA ŞI TRANSPORTUL. </w:t>
      </w:r>
    </w:p>
    <w:p w:rsidR="000D4650" w:rsidRPr="00DA0D60" w:rsidRDefault="000D4650" w:rsidP="000D4650">
      <w:pPr>
        <w:jc w:val="both"/>
        <w:rPr>
          <w:rFonts w:eastAsia="MS Mincho"/>
          <w:sz w:val="24"/>
          <w:szCs w:val="24"/>
        </w:rPr>
      </w:pPr>
      <w:r w:rsidRPr="00DA0D60">
        <w:rPr>
          <w:rFonts w:eastAsia="MS Mincho"/>
          <w:b/>
          <w:bCs/>
          <w:sz w:val="24"/>
          <w:szCs w:val="24"/>
        </w:rPr>
        <w:t>Art.4.</w:t>
      </w:r>
      <w:r w:rsidRPr="00DA0D60">
        <w:rPr>
          <w:rFonts w:eastAsia="MS Mincho"/>
          <w:sz w:val="24"/>
          <w:szCs w:val="24"/>
        </w:rPr>
        <w:t xml:space="preserve"> Deşeurile se vor ridica periodic în funcţie de disponibilităţi şi comenzi de la sediul vânzătorului. Încărcarea deşeurilor cade în sarcina vânzătorului. Mijlocul de transport şi manipularea vor fi puse la dispoziţie de către cumpărător. Costurile de transport şi orice alte cheltuieli care pot să apară în afara celor de încărcare cad în sarcina cumpărătorului. </w:t>
      </w:r>
    </w:p>
    <w:p w:rsidR="000D4650" w:rsidRPr="00DA0D60" w:rsidRDefault="000D4650" w:rsidP="000D4650">
      <w:pPr>
        <w:jc w:val="both"/>
        <w:rPr>
          <w:rFonts w:eastAsia="MS Mincho"/>
          <w:sz w:val="24"/>
          <w:szCs w:val="24"/>
        </w:rPr>
      </w:pPr>
      <w:r w:rsidRPr="00DA0D60">
        <w:rPr>
          <w:rFonts w:eastAsia="MS Mincho"/>
          <w:b/>
          <w:bCs/>
          <w:sz w:val="24"/>
          <w:szCs w:val="24"/>
        </w:rPr>
        <w:t>Art.5.</w:t>
      </w:r>
      <w:r w:rsidRPr="00DA0D60">
        <w:rPr>
          <w:rFonts w:eastAsia="MS Mincho"/>
          <w:sz w:val="24"/>
          <w:szCs w:val="24"/>
        </w:rPr>
        <w:t xml:space="preserve"> Cantitatea exactă livrată se va calcula prin diferenţa de greutate a mijlocului de transport gol şi încărcat prin cântărire la un cântar autorizat în prezenţa reprezentanţilor părţilor. Cantitatea astfel calculată va fi cea din nota de cântărire şi se va factura ulterior în baza notei. </w:t>
      </w:r>
      <w:r w:rsidRPr="00DA0D60">
        <w:rPr>
          <w:rFonts w:eastAsia="MS Mincho"/>
          <w:b/>
          <w:bCs/>
          <w:sz w:val="24"/>
          <w:szCs w:val="24"/>
        </w:rPr>
        <w:t xml:space="preserve">Cheltuielile de cântărire cad în sarcina cumpărătorului. </w:t>
      </w:r>
      <w:r w:rsidRPr="00DA0D60">
        <w:rPr>
          <w:rFonts w:eastAsia="MS Mincho"/>
          <w:sz w:val="24"/>
          <w:szCs w:val="24"/>
        </w:rPr>
        <w:t xml:space="preserve">Cantităţile livrate efectiv pot varia în decursul derulării contractului deoarece acestea au fost estimate pentru procedura de licitaţie. </w:t>
      </w:r>
    </w:p>
    <w:p w:rsidR="000D4650" w:rsidRPr="00DA0D60" w:rsidRDefault="000D4650" w:rsidP="000D4650">
      <w:pPr>
        <w:jc w:val="both"/>
        <w:rPr>
          <w:rFonts w:eastAsia="MS Mincho"/>
          <w:b/>
          <w:bCs/>
          <w:sz w:val="24"/>
          <w:szCs w:val="24"/>
        </w:rPr>
      </w:pPr>
      <w:r w:rsidRPr="00DA0D60">
        <w:rPr>
          <w:rFonts w:eastAsia="MS Mincho"/>
          <w:b/>
          <w:bCs/>
          <w:sz w:val="24"/>
          <w:szCs w:val="24"/>
        </w:rPr>
        <w:t xml:space="preserve">Art.6. </w:t>
      </w:r>
      <w:r w:rsidRPr="00DA0D60">
        <w:rPr>
          <w:rFonts w:eastAsia="MS Mincho"/>
          <w:sz w:val="24"/>
          <w:szCs w:val="24"/>
        </w:rPr>
        <w:t xml:space="preserve">Termenul maxim de ridicare este de 60 zile de la emiterea comenzii de către vânzător, dar numai după plata în avans. În cazul în care plata în avans se întârzie şi acest fapt duce ca termenul de ridicare se întârzie, se aplică penalităţi de întârziere de 0,1%/zi la valoarea neplătită. </w:t>
      </w:r>
    </w:p>
    <w:p w:rsidR="000D4650" w:rsidRPr="00DA0D60" w:rsidRDefault="000D4650" w:rsidP="000D4650">
      <w:pPr>
        <w:jc w:val="both"/>
        <w:rPr>
          <w:rFonts w:eastAsia="MS Mincho"/>
          <w:b/>
          <w:bCs/>
          <w:sz w:val="24"/>
          <w:szCs w:val="24"/>
          <w:u w:val="single"/>
        </w:rPr>
      </w:pPr>
      <w:r w:rsidRPr="00DA0D60">
        <w:rPr>
          <w:rFonts w:eastAsia="MS Mincho"/>
          <w:b/>
          <w:bCs/>
          <w:sz w:val="24"/>
          <w:szCs w:val="24"/>
          <w:u w:val="single"/>
        </w:rPr>
        <w:t xml:space="preserve">VI. MODALITĂŢI DE PLATĂ. </w:t>
      </w:r>
    </w:p>
    <w:p w:rsidR="000D4650" w:rsidRPr="00DA0D60" w:rsidRDefault="000D4650" w:rsidP="000D4650">
      <w:pPr>
        <w:jc w:val="both"/>
        <w:rPr>
          <w:rFonts w:eastAsia="MS Mincho"/>
          <w:sz w:val="24"/>
          <w:szCs w:val="24"/>
        </w:rPr>
      </w:pPr>
      <w:r w:rsidRPr="00DA0D60">
        <w:rPr>
          <w:rFonts w:eastAsia="MS Mincho"/>
          <w:b/>
          <w:bCs/>
          <w:sz w:val="24"/>
          <w:szCs w:val="24"/>
        </w:rPr>
        <w:t>Art.7.</w:t>
      </w:r>
      <w:r w:rsidRPr="00DA0D60">
        <w:rPr>
          <w:rFonts w:eastAsia="MS Mincho"/>
          <w:sz w:val="24"/>
          <w:szCs w:val="24"/>
        </w:rPr>
        <w:t xml:space="preserve"> Plata se va face în avans cu 3 zile înainte de livrare pe baza comenzii emise de către</w:t>
      </w:r>
      <w:r w:rsidRPr="00DA0D60">
        <w:rPr>
          <w:rFonts w:eastAsia="MS Mincho"/>
          <w:color w:val="FF0000"/>
          <w:sz w:val="24"/>
          <w:szCs w:val="24"/>
        </w:rPr>
        <w:t xml:space="preserve"> </w:t>
      </w:r>
      <w:r w:rsidRPr="00DA0D60">
        <w:rPr>
          <w:rFonts w:eastAsia="MS Mincho"/>
          <w:sz w:val="24"/>
          <w:szCs w:val="24"/>
        </w:rPr>
        <w:t xml:space="preserve">vânzător, cu ordin de plată în contul deschis la Banca Comercială Română – Sucursala Oradea. Dacă suma nu se achită în termen stabilit, cumpărătorul va fi obligat la plata penalităţior de 0,1% pe fiecare zi de întârziere din valoarea cotractului şi nu va putea ridica deşeurile până la plata efectivă. Penalităţile de întârziere se vor reţine din garanţia de bună execuţie. </w:t>
      </w:r>
    </w:p>
    <w:p w:rsidR="000D4650" w:rsidRPr="00DA0D60" w:rsidRDefault="000D4650" w:rsidP="000D4650">
      <w:pPr>
        <w:jc w:val="both"/>
        <w:rPr>
          <w:rFonts w:eastAsia="MS Mincho"/>
          <w:b/>
          <w:bCs/>
          <w:sz w:val="24"/>
          <w:szCs w:val="24"/>
          <w:u w:val="single"/>
        </w:rPr>
      </w:pPr>
      <w:r w:rsidRPr="00DA0D60">
        <w:rPr>
          <w:rFonts w:eastAsia="MS Mincho"/>
          <w:b/>
          <w:bCs/>
          <w:sz w:val="24"/>
          <w:szCs w:val="24"/>
          <w:u w:val="single"/>
        </w:rPr>
        <w:t xml:space="preserve">VII. FORŢA MAJORĂ. </w:t>
      </w:r>
    </w:p>
    <w:p w:rsidR="000D4650" w:rsidRPr="00DA0D60" w:rsidRDefault="000D4650" w:rsidP="000D4650">
      <w:pPr>
        <w:jc w:val="both"/>
        <w:rPr>
          <w:rFonts w:eastAsia="MS Mincho"/>
          <w:sz w:val="24"/>
          <w:szCs w:val="24"/>
        </w:rPr>
      </w:pPr>
      <w:r w:rsidRPr="00DA0D60">
        <w:rPr>
          <w:rFonts w:eastAsia="MS Mincho"/>
          <w:b/>
          <w:bCs/>
          <w:sz w:val="24"/>
          <w:szCs w:val="24"/>
        </w:rPr>
        <w:t>Art.8.</w:t>
      </w:r>
      <w:r w:rsidRPr="00DA0D60">
        <w:rPr>
          <w:rFonts w:eastAsia="MS Mincho"/>
          <w:sz w:val="24"/>
          <w:szCs w:val="24"/>
        </w:rPr>
        <w:t xml:space="preserve"> Forţa majoră exonerează de răspundere partea care o invoca cu condiţia notificării partenerului contractual în termen de maxim 5 zile de la apariţia acesteia şi a dovedirii cazului  de forţă majoră. De asemenea, partea care invocă cauza de forţă majoră se obligă să comunice partenerului contractual încetarea acesteia în termen de maxim 5 zile de la data opririi cauzei de forţă majoră.</w:t>
      </w:r>
    </w:p>
    <w:p w:rsidR="000D4650" w:rsidRPr="00DA0D60" w:rsidRDefault="000D4650" w:rsidP="000D4650">
      <w:pPr>
        <w:jc w:val="both"/>
        <w:rPr>
          <w:rFonts w:eastAsia="MS Mincho"/>
          <w:b/>
          <w:bCs/>
          <w:sz w:val="24"/>
          <w:szCs w:val="24"/>
          <w:u w:val="single"/>
        </w:rPr>
      </w:pPr>
      <w:r w:rsidRPr="00DA0D60">
        <w:rPr>
          <w:rFonts w:eastAsia="MS Mincho"/>
          <w:b/>
          <w:bCs/>
          <w:sz w:val="24"/>
          <w:szCs w:val="24"/>
          <w:u w:val="single"/>
        </w:rPr>
        <w:t xml:space="preserve">VIII. LITIGII. </w:t>
      </w:r>
    </w:p>
    <w:p w:rsidR="000D4650" w:rsidRPr="00DA0D60" w:rsidRDefault="000D4650" w:rsidP="000D4650">
      <w:pPr>
        <w:jc w:val="both"/>
        <w:rPr>
          <w:rFonts w:eastAsia="MS Mincho"/>
          <w:sz w:val="24"/>
          <w:szCs w:val="24"/>
        </w:rPr>
      </w:pPr>
      <w:r w:rsidRPr="00DA0D60">
        <w:rPr>
          <w:rFonts w:eastAsia="MS Mincho"/>
          <w:b/>
          <w:bCs/>
          <w:sz w:val="24"/>
          <w:szCs w:val="24"/>
        </w:rPr>
        <w:t>Art.9.</w:t>
      </w:r>
      <w:r w:rsidRPr="00DA0D60">
        <w:rPr>
          <w:rFonts w:eastAsia="MS Mincho"/>
          <w:sz w:val="24"/>
          <w:szCs w:val="24"/>
        </w:rPr>
        <w:t xml:space="preserve"> Eventualele litigii care s-ar putea ivi în legătură cu acest contract vor fi soluţionate pe cale amiabilă, iar dacă părţile nu cad de acord, acestea vor fi soluţionate de instanţele de judecată competente de la sediul vânzătorului. </w:t>
      </w:r>
    </w:p>
    <w:p w:rsidR="000D4650" w:rsidRPr="00DA0D60" w:rsidRDefault="000D4650" w:rsidP="000D4650">
      <w:pPr>
        <w:jc w:val="both"/>
        <w:rPr>
          <w:b/>
          <w:bCs/>
          <w:sz w:val="24"/>
          <w:szCs w:val="24"/>
        </w:rPr>
      </w:pPr>
      <w:r w:rsidRPr="00DA0D60">
        <w:rPr>
          <w:b/>
          <w:bCs/>
          <w:sz w:val="24"/>
          <w:szCs w:val="24"/>
          <w:u w:val="single"/>
        </w:rPr>
        <w:t xml:space="preserve">IX. ÎNCETAREA CONTRACTULUI. </w:t>
      </w:r>
      <w:r w:rsidRPr="00DA0D60">
        <w:rPr>
          <w:b/>
          <w:bCs/>
          <w:sz w:val="24"/>
          <w:szCs w:val="24"/>
        </w:rPr>
        <w:t xml:space="preserve"> </w:t>
      </w:r>
    </w:p>
    <w:p w:rsidR="000D4650" w:rsidRPr="00DA0D60" w:rsidRDefault="000D4650" w:rsidP="000D4650">
      <w:pPr>
        <w:jc w:val="both"/>
        <w:rPr>
          <w:sz w:val="24"/>
          <w:szCs w:val="24"/>
        </w:rPr>
      </w:pPr>
      <w:r w:rsidRPr="00DA0D60">
        <w:rPr>
          <w:rFonts w:eastAsia="MS Mincho"/>
          <w:b/>
          <w:bCs/>
          <w:sz w:val="24"/>
          <w:szCs w:val="24"/>
        </w:rPr>
        <w:t>Art.10.</w:t>
      </w:r>
      <w:r w:rsidRPr="00DA0D60">
        <w:rPr>
          <w:sz w:val="24"/>
          <w:szCs w:val="24"/>
        </w:rPr>
        <w:t xml:space="preserve"> Nerespectarea obligaţiilor asumate prin prezentul contract de către una dintre părţi dă dreptul părţii lezate de a cere rezilierea contractului şi de a pretinde plata de daune-interese .</w:t>
      </w:r>
    </w:p>
    <w:p w:rsidR="000D4650" w:rsidRPr="00DA0D60" w:rsidRDefault="000D4650" w:rsidP="000D4650">
      <w:pPr>
        <w:jc w:val="both"/>
        <w:rPr>
          <w:sz w:val="24"/>
          <w:szCs w:val="24"/>
        </w:rPr>
      </w:pPr>
      <w:r w:rsidRPr="00DA0D60">
        <w:rPr>
          <w:rFonts w:eastAsia="MS Mincho"/>
          <w:b/>
          <w:bCs/>
          <w:sz w:val="24"/>
          <w:szCs w:val="24"/>
        </w:rPr>
        <w:lastRenderedPageBreak/>
        <w:t>Art.11.</w:t>
      </w:r>
      <w:r w:rsidRPr="00DA0D60">
        <w:rPr>
          <w:sz w:val="24"/>
          <w:szCs w:val="24"/>
        </w:rPr>
        <w:t xml:space="preserve"> Partile îşi rezervă dreptul de a denunţa unilateral contractul, în cel mult 10 de zile de la apariţia unor circumstanţe care nu au putut fi prevăzute la data încheierii contractului şi care conduc la modificarea clauzelor contractuale în aşa măsură încât îndeplinirea contractului ar fi contrară interesului acestuia, cu notificarea prealabila, scrisa, a celeilalte parti . </w:t>
      </w:r>
    </w:p>
    <w:p w:rsidR="000D4650" w:rsidRPr="00DA0D60" w:rsidRDefault="000D4650" w:rsidP="000D4650">
      <w:pPr>
        <w:jc w:val="both"/>
        <w:rPr>
          <w:rFonts w:eastAsia="MS Mincho"/>
          <w:b/>
          <w:bCs/>
          <w:sz w:val="24"/>
          <w:szCs w:val="24"/>
          <w:u w:val="single"/>
        </w:rPr>
      </w:pPr>
      <w:r w:rsidRPr="00DA0D60">
        <w:rPr>
          <w:rFonts w:eastAsia="MS Mincho"/>
          <w:b/>
          <w:bCs/>
          <w:sz w:val="24"/>
          <w:szCs w:val="24"/>
          <w:u w:val="single"/>
        </w:rPr>
        <w:t xml:space="preserve">X. DISPOZIŢII FINALE. </w:t>
      </w:r>
    </w:p>
    <w:p w:rsidR="000D4650" w:rsidRPr="00DA0D60" w:rsidRDefault="000D4650" w:rsidP="000D4650">
      <w:pPr>
        <w:jc w:val="both"/>
        <w:rPr>
          <w:sz w:val="24"/>
          <w:szCs w:val="24"/>
        </w:rPr>
      </w:pPr>
      <w:r w:rsidRPr="00DA0D60">
        <w:rPr>
          <w:rFonts w:eastAsia="MS Mincho"/>
          <w:b/>
          <w:bCs/>
          <w:sz w:val="24"/>
          <w:szCs w:val="24"/>
        </w:rPr>
        <w:t>Art.1</w:t>
      </w:r>
      <w:r w:rsidR="00DA0D60" w:rsidRPr="00DA0D60">
        <w:rPr>
          <w:rFonts w:eastAsia="MS Mincho"/>
          <w:b/>
          <w:bCs/>
          <w:sz w:val="24"/>
          <w:szCs w:val="24"/>
        </w:rPr>
        <w:t>2</w:t>
      </w:r>
      <w:r w:rsidRPr="00DA0D60">
        <w:rPr>
          <w:rFonts w:eastAsia="MS Mincho"/>
          <w:b/>
          <w:bCs/>
          <w:sz w:val="24"/>
          <w:szCs w:val="24"/>
        </w:rPr>
        <w:t>.</w:t>
      </w:r>
      <w:r w:rsidRPr="00DA0D60">
        <w:rPr>
          <w:rFonts w:eastAsia="MS Mincho"/>
          <w:sz w:val="24"/>
          <w:szCs w:val="24"/>
        </w:rPr>
        <w:t xml:space="preserve"> </w:t>
      </w:r>
      <w:r w:rsidRPr="00DA0D60">
        <w:rPr>
          <w:sz w:val="24"/>
          <w:szCs w:val="24"/>
        </w:rPr>
        <w:t xml:space="preserve">Părţile contractante au dreptul, pe durata îndeplinirii contractului, de a conveni modificarea clauzelor contractului, prin act adiţional, în cazul apariţiei unor circumstanţe care impun acest lucru şi care nu au putut fi prevăzute la data încheierii contractului. </w:t>
      </w:r>
    </w:p>
    <w:p w:rsidR="000D4650" w:rsidRPr="00DA0D60" w:rsidRDefault="000D4650" w:rsidP="000D4650">
      <w:pPr>
        <w:jc w:val="both"/>
        <w:rPr>
          <w:sz w:val="24"/>
          <w:szCs w:val="24"/>
        </w:rPr>
      </w:pPr>
      <w:r w:rsidRPr="00DA0D60">
        <w:rPr>
          <w:b/>
          <w:bCs/>
          <w:sz w:val="24"/>
          <w:szCs w:val="24"/>
        </w:rPr>
        <w:t>Art.1</w:t>
      </w:r>
      <w:r w:rsidR="00DA0D60" w:rsidRPr="00DA0D60">
        <w:rPr>
          <w:b/>
          <w:bCs/>
          <w:sz w:val="24"/>
          <w:szCs w:val="24"/>
        </w:rPr>
        <w:t>3</w:t>
      </w:r>
      <w:r w:rsidRPr="00DA0D60">
        <w:rPr>
          <w:b/>
          <w:bCs/>
          <w:sz w:val="24"/>
          <w:szCs w:val="24"/>
        </w:rPr>
        <w:t>.</w:t>
      </w:r>
      <w:r w:rsidRPr="00DA0D60">
        <w:rPr>
          <w:sz w:val="24"/>
          <w:szCs w:val="24"/>
        </w:rPr>
        <w:t xml:space="preserve"> Prezentul contract conţine 2 pagini + anexa Hotărârea nr. _____ din ___________</w:t>
      </w:r>
    </w:p>
    <w:p w:rsidR="000D4650" w:rsidRPr="00DA0D60" w:rsidRDefault="000D4650" w:rsidP="000D4650">
      <w:pPr>
        <w:jc w:val="both"/>
        <w:rPr>
          <w:sz w:val="24"/>
          <w:szCs w:val="24"/>
        </w:rPr>
      </w:pPr>
      <w:r w:rsidRPr="00DA0D60">
        <w:rPr>
          <w:rFonts w:eastAsia="MS Mincho"/>
          <w:b/>
          <w:bCs/>
          <w:sz w:val="24"/>
          <w:szCs w:val="24"/>
        </w:rPr>
        <w:t>Art.1</w:t>
      </w:r>
      <w:r w:rsidR="00DA0D60" w:rsidRPr="00DA0D60">
        <w:rPr>
          <w:rFonts w:eastAsia="MS Mincho"/>
          <w:b/>
          <w:bCs/>
          <w:sz w:val="24"/>
          <w:szCs w:val="24"/>
        </w:rPr>
        <w:t>4</w:t>
      </w:r>
      <w:r w:rsidRPr="00DA0D60">
        <w:rPr>
          <w:rFonts w:eastAsia="MS Mincho"/>
          <w:b/>
          <w:bCs/>
          <w:sz w:val="24"/>
          <w:szCs w:val="24"/>
        </w:rPr>
        <w:t>.</w:t>
      </w:r>
      <w:r w:rsidRPr="00DA0D60">
        <w:rPr>
          <w:rFonts w:eastAsia="MS Mincho"/>
          <w:sz w:val="24"/>
          <w:szCs w:val="24"/>
        </w:rPr>
        <w:t xml:space="preserve"> </w:t>
      </w:r>
      <w:r w:rsidRPr="00DA0D60">
        <w:rPr>
          <w:sz w:val="24"/>
          <w:szCs w:val="24"/>
        </w:rPr>
        <w:t>Părţile au înţeles să încheie azi ..../...../2019 prezentul contract în 2 (două) exemplare originale, câte unul pentru fiecare parte.</w:t>
      </w:r>
    </w:p>
    <w:p w:rsidR="000D4650" w:rsidRDefault="000D4650" w:rsidP="000D4650">
      <w:pPr>
        <w:jc w:val="both"/>
        <w:rPr>
          <w:rFonts w:eastAsia="MS Mincho"/>
          <w:b/>
          <w:bCs/>
          <w:sz w:val="24"/>
          <w:szCs w:val="24"/>
        </w:rPr>
      </w:pPr>
    </w:p>
    <w:p w:rsidR="00843CFD" w:rsidRPr="00DA0D60" w:rsidRDefault="00843CFD" w:rsidP="000D4650">
      <w:pPr>
        <w:jc w:val="both"/>
        <w:rPr>
          <w:rFonts w:eastAsia="MS Mincho"/>
          <w:b/>
          <w:bCs/>
          <w:sz w:val="24"/>
          <w:szCs w:val="24"/>
        </w:rPr>
      </w:pPr>
    </w:p>
    <w:p w:rsidR="00AB7A30" w:rsidRDefault="00AB7A30" w:rsidP="000D4650">
      <w:pPr>
        <w:jc w:val="both"/>
        <w:rPr>
          <w:rFonts w:eastAsia="MS Mincho"/>
          <w:b/>
          <w:bCs/>
          <w:sz w:val="24"/>
          <w:szCs w:val="24"/>
        </w:rPr>
      </w:pPr>
    </w:p>
    <w:p w:rsidR="000D4650" w:rsidRPr="00DA0D60" w:rsidRDefault="000D4650" w:rsidP="000D4650">
      <w:pPr>
        <w:jc w:val="both"/>
        <w:rPr>
          <w:rFonts w:eastAsia="MS Mincho"/>
          <w:b/>
          <w:bCs/>
          <w:sz w:val="24"/>
          <w:szCs w:val="24"/>
        </w:rPr>
      </w:pPr>
      <w:r w:rsidRPr="00DA0D60">
        <w:rPr>
          <w:rFonts w:eastAsia="MS Mincho"/>
          <w:b/>
          <w:bCs/>
          <w:sz w:val="24"/>
          <w:szCs w:val="24"/>
        </w:rPr>
        <w:t xml:space="preserve">VÂNZĂTOR </w:t>
      </w:r>
      <w:r w:rsidRPr="00DA0D60">
        <w:rPr>
          <w:rFonts w:eastAsia="MS Mincho"/>
          <w:b/>
          <w:bCs/>
          <w:sz w:val="24"/>
          <w:szCs w:val="24"/>
        </w:rPr>
        <w:tab/>
      </w:r>
      <w:r w:rsidRPr="00DA0D60">
        <w:rPr>
          <w:rFonts w:eastAsia="MS Mincho"/>
          <w:b/>
          <w:bCs/>
          <w:sz w:val="24"/>
          <w:szCs w:val="24"/>
        </w:rPr>
        <w:tab/>
      </w:r>
      <w:r w:rsidRPr="00DA0D60">
        <w:rPr>
          <w:rFonts w:eastAsia="MS Mincho"/>
          <w:b/>
          <w:bCs/>
          <w:sz w:val="24"/>
          <w:szCs w:val="24"/>
        </w:rPr>
        <w:tab/>
      </w:r>
      <w:r w:rsidRPr="00DA0D60">
        <w:rPr>
          <w:rFonts w:eastAsia="MS Mincho"/>
          <w:b/>
          <w:bCs/>
          <w:sz w:val="24"/>
          <w:szCs w:val="24"/>
        </w:rPr>
        <w:tab/>
      </w:r>
      <w:r w:rsidRPr="00DA0D60">
        <w:rPr>
          <w:rFonts w:eastAsia="MS Mincho"/>
          <w:b/>
          <w:bCs/>
          <w:sz w:val="24"/>
          <w:szCs w:val="24"/>
        </w:rPr>
        <w:tab/>
      </w:r>
      <w:r w:rsidRPr="00DA0D60">
        <w:rPr>
          <w:rFonts w:eastAsia="MS Mincho"/>
          <w:b/>
          <w:bCs/>
          <w:sz w:val="24"/>
          <w:szCs w:val="24"/>
        </w:rPr>
        <w:tab/>
      </w:r>
      <w:r w:rsidRPr="00DA0D60">
        <w:rPr>
          <w:rFonts w:eastAsia="MS Mincho"/>
          <w:b/>
          <w:bCs/>
          <w:sz w:val="24"/>
          <w:szCs w:val="24"/>
        </w:rPr>
        <w:tab/>
      </w:r>
      <w:r w:rsidRPr="00DA0D60">
        <w:rPr>
          <w:rFonts w:eastAsia="MS Mincho"/>
          <w:b/>
          <w:bCs/>
          <w:sz w:val="24"/>
          <w:szCs w:val="24"/>
        </w:rPr>
        <w:tab/>
        <w:t>CUMPĂRĂTOR</w:t>
      </w:r>
    </w:p>
    <w:p w:rsidR="000D4650" w:rsidRPr="00DA0D60" w:rsidRDefault="000D4650" w:rsidP="000D4650">
      <w:pPr>
        <w:jc w:val="both"/>
        <w:rPr>
          <w:sz w:val="24"/>
          <w:szCs w:val="24"/>
          <w:lang w:eastAsia="ro-RO"/>
        </w:rPr>
      </w:pPr>
      <w:r w:rsidRPr="00DA0D60">
        <w:rPr>
          <w:b/>
          <w:bCs/>
          <w:sz w:val="24"/>
          <w:szCs w:val="24"/>
        </w:rPr>
        <w:t>SC Oradea Transport Local</w:t>
      </w:r>
      <w:r w:rsidRPr="00DA0D60">
        <w:rPr>
          <w:rFonts w:eastAsia="MS Mincho"/>
          <w:b/>
          <w:bCs/>
          <w:sz w:val="24"/>
          <w:szCs w:val="24"/>
        </w:rPr>
        <w:t xml:space="preserve"> SA </w:t>
      </w:r>
      <w:r w:rsidRPr="00DA0D60">
        <w:rPr>
          <w:rFonts w:eastAsia="MS Mincho"/>
          <w:b/>
          <w:bCs/>
          <w:sz w:val="24"/>
          <w:szCs w:val="24"/>
        </w:rPr>
        <w:tab/>
      </w:r>
      <w:r w:rsidRPr="00DA0D60">
        <w:rPr>
          <w:rFonts w:eastAsia="MS Mincho"/>
          <w:b/>
          <w:bCs/>
          <w:sz w:val="24"/>
          <w:szCs w:val="24"/>
        </w:rPr>
        <w:tab/>
      </w:r>
      <w:r w:rsidRPr="00DA0D60">
        <w:rPr>
          <w:rFonts w:eastAsia="MS Mincho"/>
          <w:b/>
          <w:bCs/>
          <w:sz w:val="24"/>
          <w:szCs w:val="24"/>
        </w:rPr>
        <w:tab/>
      </w:r>
      <w:r w:rsidRPr="00DA0D60">
        <w:rPr>
          <w:rFonts w:eastAsia="MS Mincho"/>
          <w:b/>
          <w:bCs/>
          <w:sz w:val="24"/>
          <w:szCs w:val="24"/>
        </w:rPr>
        <w:tab/>
        <w:t xml:space="preserve"> </w:t>
      </w:r>
    </w:p>
    <w:p w:rsidR="000D4650" w:rsidRPr="00DA0D60" w:rsidRDefault="000D4650" w:rsidP="000D4650">
      <w:pPr>
        <w:jc w:val="both"/>
        <w:rPr>
          <w:b/>
          <w:bCs/>
          <w:sz w:val="24"/>
          <w:szCs w:val="24"/>
          <w:lang w:eastAsia="ro-RO"/>
        </w:rPr>
      </w:pPr>
    </w:p>
    <w:p w:rsidR="00AB7A30" w:rsidRDefault="00AB7A30" w:rsidP="000D4650">
      <w:pPr>
        <w:jc w:val="both"/>
        <w:rPr>
          <w:b/>
          <w:bCs/>
          <w:sz w:val="24"/>
          <w:szCs w:val="24"/>
          <w:lang w:eastAsia="ro-RO"/>
        </w:rPr>
      </w:pPr>
    </w:p>
    <w:p w:rsidR="000D4650" w:rsidRPr="00DA0D60" w:rsidRDefault="000D4650" w:rsidP="000D4650">
      <w:pPr>
        <w:jc w:val="both"/>
        <w:rPr>
          <w:b/>
          <w:bCs/>
          <w:sz w:val="24"/>
          <w:szCs w:val="24"/>
          <w:lang w:eastAsia="ro-RO"/>
        </w:rPr>
      </w:pPr>
      <w:r w:rsidRPr="00DA0D60">
        <w:rPr>
          <w:b/>
          <w:bCs/>
          <w:sz w:val="24"/>
          <w:szCs w:val="24"/>
          <w:lang w:eastAsia="ro-RO"/>
        </w:rPr>
        <w:t>Director General</w:t>
      </w:r>
      <w:r w:rsidRPr="00DA0D60">
        <w:rPr>
          <w:b/>
          <w:bCs/>
          <w:sz w:val="24"/>
          <w:szCs w:val="24"/>
          <w:lang w:eastAsia="ro-RO"/>
        </w:rPr>
        <w:tab/>
      </w:r>
      <w:r w:rsidRPr="00DA0D60">
        <w:rPr>
          <w:b/>
          <w:bCs/>
          <w:sz w:val="24"/>
          <w:szCs w:val="24"/>
          <w:lang w:eastAsia="ro-RO"/>
        </w:rPr>
        <w:tab/>
      </w:r>
      <w:r w:rsidRPr="00DA0D60">
        <w:rPr>
          <w:b/>
          <w:bCs/>
          <w:sz w:val="24"/>
          <w:szCs w:val="24"/>
          <w:lang w:eastAsia="ro-RO"/>
        </w:rPr>
        <w:tab/>
      </w:r>
      <w:r w:rsidRPr="00DA0D60">
        <w:rPr>
          <w:b/>
          <w:bCs/>
          <w:sz w:val="24"/>
          <w:szCs w:val="24"/>
          <w:lang w:eastAsia="ro-RO"/>
        </w:rPr>
        <w:tab/>
      </w:r>
      <w:r w:rsidRPr="00DA0D60">
        <w:rPr>
          <w:b/>
          <w:bCs/>
          <w:sz w:val="24"/>
          <w:szCs w:val="24"/>
          <w:lang w:eastAsia="ro-RO"/>
        </w:rPr>
        <w:tab/>
      </w:r>
      <w:r w:rsidRPr="00DA0D60">
        <w:rPr>
          <w:b/>
          <w:bCs/>
          <w:sz w:val="24"/>
          <w:szCs w:val="24"/>
          <w:lang w:eastAsia="ro-RO"/>
        </w:rPr>
        <w:tab/>
      </w:r>
      <w:r w:rsidRPr="00DA0D60">
        <w:rPr>
          <w:b/>
          <w:bCs/>
          <w:sz w:val="24"/>
          <w:szCs w:val="24"/>
          <w:lang w:eastAsia="ro-RO"/>
        </w:rPr>
        <w:tab/>
        <w:t xml:space="preserve"> </w:t>
      </w:r>
    </w:p>
    <w:p w:rsidR="000D4650" w:rsidRPr="00DA0D60" w:rsidRDefault="00AB7A30" w:rsidP="000D4650">
      <w:pPr>
        <w:jc w:val="both"/>
        <w:rPr>
          <w:b/>
          <w:bCs/>
          <w:sz w:val="24"/>
          <w:szCs w:val="24"/>
          <w:lang w:eastAsia="ro-RO"/>
        </w:rPr>
      </w:pPr>
      <w:r>
        <w:rPr>
          <w:b/>
          <w:bCs/>
          <w:sz w:val="24"/>
          <w:szCs w:val="24"/>
          <w:lang w:eastAsia="ro-RO"/>
        </w:rPr>
        <w:t>I</w:t>
      </w:r>
      <w:r w:rsidR="000D4650" w:rsidRPr="00DA0D60">
        <w:rPr>
          <w:b/>
          <w:bCs/>
          <w:sz w:val="24"/>
          <w:szCs w:val="24"/>
          <w:lang w:eastAsia="ro-RO"/>
        </w:rPr>
        <w:t>ng. POP Viorel Mircea</w:t>
      </w:r>
      <w:r w:rsidR="000D4650" w:rsidRPr="00DA0D60">
        <w:rPr>
          <w:b/>
          <w:bCs/>
          <w:sz w:val="24"/>
          <w:szCs w:val="24"/>
          <w:lang w:eastAsia="ro-RO"/>
        </w:rPr>
        <w:tab/>
      </w:r>
      <w:r w:rsidR="000D4650" w:rsidRPr="00DA0D60">
        <w:rPr>
          <w:b/>
          <w:bCs/>
          <w:sz w:val="24"/>
          <w:szCs w:val="24"/>
          <w:lang w:eastAsia="ro-RO"/>
        </w:rPr>
        <w:tab/>
      </w:r>
      <w:r w:rsidR="000D4650" w:rsidRPr="00DA0D60">
        <w:rPr>
          <w:b/>
          <w:bCs/>
          <w:sz w:val="24"/>
          <w:szCs w:val="24"/>
          <w:lang w:eastAsia="ro-RO"/>
        </w:rPr>
        <w:tab/>
      </w:r>
      <w:r w:rsidR="000D4650" w:rsidRPr="00DA0D60">
        <w:rPr>
          <w:b/>
          <w:bCs/>
          <w:sz w:val="24"/>
          <w:szCs w:val="24"/>
          <w:lang w:eastAsia="ro-RO"/>
        </w:rPr>
        <w:tab/>
      </w:r>
      <w:r w:rsidR="000D4650" w:rsidRPr="00DA0D60">
        <w:rPr>
          <w:b/>
          <w:bCs/>
          <w:sz w:val="24"/>
          <w:szCs w:val="24"/>
          <w:lang w:eastAsia="ro-RO"/>
        </w:rPr>
        <w:tab/>
      </w:r>
      <w:r w:rsidR="000D4650" w:rsidRPr="00DA0D60">
        <w:rPr>
          <w:b/>
          <w:bCs/>
          <w:sz w:val="24"/>
          <w:szCs w:val="24"/>
          <w:lang w:eastAsia="ro-RO"/>
        </w:rPr>
        <w:tab/>
      </w:r>
      <w:r w:rsidR="000D4650" w:rsidRPr="00DA0D60">
        <w:rPr>
          <w:b/>
          <w:bCs/>
          <w:sz w:val="24"/>
          <w:szCs w:val="24"/>
          <w:lang w:eastAsia="ro-RO"/>
        </w:rPr>
        <w:tab/>
      </w:r>
    </w:p>
    <w:p w:rsidR="000D4650" w:rsidRPr="00DA0D60" w:rsidRDefault="000D4650" w:rsidP="000D4650">
      <w:pPr>
        <w:jc w:val="both"/>
        <w:rPr>
          <w:b/>
          <w:bCs/>
          <w:sz w:val="24"/>
          <w:szCs w:val="24"/>
          <w:lang w:eastAsia="ro-RO"/>
        </w:rPr>
      </w:pPr>
    </w:p>
    <w:p w:rsidR="00AB7A30" w:rsidRDefault="00AB7A30" w:rsidP="000D4650">
      <w:pPr>
        <w:jc w:val="both"/>
        <w:rPr>
          <w:b/>
          <w:bCs/>
          <w:sz w:val="24"/>
          <w:szCs w:val="24"/>
          <w:lang w:eastAsia="ro-RO"/>
        </w:rPr>
      </w:pPr>
    </w:p>
    <w:p w:rsidR="000D4650" w:rsidRPr="00DA0D60" w:rsidRDefault="000D4650" w:rsidP="000D4650">
      <w:pPr>
        <w:jc w:val="both"/>
        <w:rPr>
          <w:b/>
          <w:bCs/>
          <w:sz w:val="24"/>
          <w:szCs w:val="24"/>
          <w:lang w:eastAsia="ro-RO"/>
        </w:rPr>
      </w:pPr>
      <w:r w:rsidRPr="00DA0D60">
        <w:rPr>
          <w:b/>
          <w:bCs/>
          <w:sz w:val="24"/>
          <w:szCs w:val="24"/>
          <w:lang w:eastAsia="ro-RO"/>
        </w:rPr>
        <w:t xml:space="preserve">Director </w:t>
      </w:r>
      <w:r w:rsidR="00AB7A30">
        <w:rPr>
          <w:b/>
          <w:bCs/>
          <w:sz w:val="24"/>
          <w:szCs w:val="24"/>
          <w:lang w:eastAsia="ro-RO"/>
        </w:rPr>
        <w:t>Tehnic</w:t>
      </w:r>
    </w:p>
    <w:p w:rsidR="000D4650" w:rsidRPr="00DA0D60" w:rsidRDefault="00AB7A30" w:rsidP="000D4650">
      <w:pPr>
        <w:jc w:val="both"/>
        <w:rPr>
          <w:b/>
          <w:bCs/>
          <w:sz w:val="24"/>
          <w:szCs w:val="24"/>
          <w:lang w:eastAsia="ro-RO"/>
        </w:rPr>
      </w:pPr>
      <w:r>
        <w:rPr>
          <w:b/>
          <w:bCs/>
          <w:sz w:val="24"/>
          <w:szCs w:val="24"/>
          <w:lang w:eastAsia="ro-RO"/>
        </w:rPr>
        <w:t>Ing. REVNIC Adrian</w:t>
      </w:r>
    </w:p>
    <w:p w:rsidR="000D4650" w:rsidRPr="00DA0D60" w:rsidRDefault="000D4650" w:rsidP="000D4650">
      <w:pPr>
        <w:jc w:val="both"/>
        <w:rPr>
          <w:b/>
          <w:bCs/>
          <w:sz w:val="24"/>
          <w:szCs w:val="24"/>
          <w:lang w:eastAsia="ro-RO"/>
        </w:rPr>
      </w:pPr>
    </w:p>
    <w:p w:rsidR="00AB7A30" w:rsidRDefault="00AB7A30" w:rsidP="000D4650">
      <w:pPr>
        <w:jc w:val="both"/>
        <w:rPr>
          <w:b/>
          <w:bCs/>
          <w:sz w:val="24"/>
          <w:szCs w:val="24"/>
          <w:lang w:eastAsia="ro-RO"/>
        </w:rPr>
      </w:pPr>
    </w:p>
    <w:p w:rsidR="000D4650" w:rsidRPr="00DA0D60" w:rsidRDefault="000D4650" w:rsidP="000D4650">
      <w:pPr>
        <w:jc w:val="both"/>
        <w:rPr>
          <w:b/>
          <w:bCs/>
          <w:sz w:val="24"/>
          <w:szCs w:val="24"/>
          <w:lang w:eastAsia="ro-RO"/>
        </w:rPr>
      </w:pPr>
      <w:r w:rsidRPr="00DA0D60">
        <w:rPr>
          <w:b/>
          <w:bCs/>
          <w:sz w:val="24"/>
          <w:szCs w:val="24"/>
          <w:lang w:eastAsia="ro-RO"/>
        </w:rPr>
        <w:t>Biroul Juridic Administrativ</w:t>
      </w:r>
    </w:p>
    <w:p w:rsidR="000D4650" w:rsidRPr="00DA0D60" w:rsidRDefault="000D4650" w:rsidP="000D4650">
      <w:pPr>
        <w:jc w:val="both"/>
        <w:rPr>
          <w:b/>
          <w:bCs/>
          <w:sz w:val="24"/>
          <w:szCs w:val="24"/>
          <w:lang w:eastAsia="ro-RO"/>
        </w:rPr>
      </w:pPr>
    </w:p>
    <w:p w:rsidR="00AB7A30" w:rsidRDefault="00AB7A30" w:rsidP="000D4650">
      <w:pPr>
        <w:jc w:val="both"/>
        <w:rPr>
          <w:b/>
          <w:bCs/>
          <w:sz w:val="24"/>
          <w:szCs w:val="24"/>
          <w:lang w:eastAsia="ro-RO"/>
        </w:rPr>
      </w:pPr>
    </w:p>
    <w:p w:rsidR="000D4650" w:rsidRPr="00DA0D60" w:rsidRDefault="000D4650" w:rsidP="000D4650">
      <w:pPr>
        <w:jc w:val="both"/>
        <w:rPr>
          <w:b/>
          <w:bCs/>
          <w:sz w:val="24"/>
          <w:szCs w:val="24"/>
          <w:lang w:eastAsia="ro-RO"/>
        </w:rPr>
      </w:pPr>
      <w:r w:rsidRPr="00DA0D60">
        <w:rPr>
          <w:b/>
          <w:bCs/>
          <w:sz w:val="24"/>
          <w:szCs w:val="24"/>
          <w:lang w:eastAsia="ro-RO"/>
        </w:rPr>
        <w:t>Biroul TEHNIC-EXPLOATARE</w:t>
      </w:r>
    </w:p>
    <w:p w:rsidR="000D4650" w:rsidRPr="00DA0D60" w:rsidRDefault="00AB7A30" w:rsidP="000D4650">
      <w:pPr>
        <w:jc w:val="both"/>
        <w:rPr>
          <w:b/>
          <w:bCs/>
          <w:sz w:val="24"/>
          <w:szCs w:val="24"/>
          <w:lang w:eastAsia="ro-RO"/>
        </w:rPr>
      </w:pPr>
      <w:r>
        <w:rPr>
          <w:b/>
          <w:bCs/>
          <w:sz w:val="24"/>
          <w:szCs w:val="24"/>
          <w:lang w:eastAsia="ro-RO"/>
        </w:rPr>
        <w:t>I</w:t>
      </w:r>
      <w:r w:rsidR="000D4650" w:rsidRPr="00DA0D60">
        <w:rPr>
          <w:b/>
          <w:bCs/>
          <w:sz w:val="24"/>
          <w:szCs w:val="24"/>
          <w:lang w:eastAsia="ro-RO"/>
        </w:rPr>
        <w:t>ng.Teodorof Claudiu</w:t>
      </w:r>
    </w:p>
    <w:p w:rsidR="00CA5458" w:rsidRPr="00DA0D60" w:rsidRDefault="00CA5458" w:rsidP="000D4650">
      <w:pPr>
        <w:jc w:val="center"/>
        <w:rPr>
          <w:sz w:val="24"/>
          <w:szCs w:val="24"/>
          <w:lang w:val="en-US"/>
        </w:rPr>
      </w:pPr>
    </w:p>
    <w:sectPr w:rsidR="00CA5458" w:rsidRPr="00DA0D60" w:rsidSect="00AB7A30">
      <w:footerReference w:type="even" r:id="rId7"/>
      <w:footerReference w:type="default" r:id="rId8"/>
      <w:headerReference w:type="first" r:id="rId9"/>
      <w:footerReference w:type="first" r:id="rId10"/>
      <w:pgSz w:w="11906" w:h="16838" w:code="9"/>
      <w:pgMar w:top="1080" w:right="851" w:bottom="851" w:left="1701" w:header="680" w:footer="561" w:gutter="0"/>
      <w:pgNumType w:chapStyle="6" w:chapSep="colon"/>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6E2" w:rsidRDefault="004426E2">
      <w:r>
        <w:separator/>
      </w:r>
    </w:p>
  </w:endnote>
  <w:endnote w:type="continuationSeparator" w:id="0">
    <w:p w:rsidR="004426E2" w:rsidRDefault="0044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Libra BT">
    <w:altName w:val="Courier New"/>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458" w:rsidRDefault="00E4387E">
    <w:pPr>
      <w:pStyle w:val="Footer"/>
      <w:framePr w:wrap="auto" w:vAnchor="text" w:hAnchor="margin" w:xAlign="right" w:y="1"/>
      <w:rPr>
        <w:rStyle w:val="PageNumber"/>
      </w:rPr>
    </w:pPr>
    <w:r>
      <w:rPr>
        <w:rStyle w:val="PageNumber"/>
      </w:rPr>
      <w:fldChar w:fldCharType="begin"/>
    </w:r>
    <w:r w:rsidR="00CA5458">
      <w:rPr>
        <w:rStyle w:val="PageNumber"/>
      </w:rPr>
      <w:instrText xml:space="preserve">PAGE  </w:instrText>
    </w:r>
    <w:r>
      <w:rPr>
        <w:rStyle w:val="PageNumber"/>
      </w:rPr>
      <w:fldChar w:fldCharType="end"/>
    </w:r>
  </w:p>
  <w:p w:rsidR="00CA5458" w:rsidRDefault="00CA54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458" w:rsidRDefault="00E4387E">
    <w:pPr>
      <w:pStyle w:val="Footer"/>
      <w:framePr w:wrap="auto" w:vAnchor="text" w:hAnchor="margin" w:xAlign="right" w:y="1"/>
      <w:rPr>
        <w:rStyle w:val="PageNumber"/>
      </w:rPr>
    </w:pPr>
    <w:r>
      <w:rPr>
        <w:rStyle w:val="PageNumber"/>
      </w:rPr>
      <w:fldChar w:fldCharType="begin"/>
    </w:r>
    <w:r w:rsidR="00CA5458">
      <w:rPr>
        <w:rStyle w:val="PageNumber"/>
      </w:rPr>
      <w:instrText xml:space="preserve">PAGE  </w:instrText>
    </w:r>
    <w:r>
      <w:rPr>
        <w:rStyle w:val="PageNumber"/>
      </w:rPr>
      <w:fldChar w:fldCharType="separate"/>
    </w:r>
    <w:r w:rsidR="002870D6">
      <w:rPr>
        <w:rStyle w:val="PageNumber"/>
        <w:noProof/>
      </w:rPr>
      <w:t>5</w:t>
    </w:r>
    <w:r>
      <w:rPr>
        <w:rStyle w:val="PageNumber"/>
      </w:rPr>
      <w:fldChar w:fldCharType="end"/>
    </w:r>
  </w:p>
  <w:p w:rsidR="00CA5458" w:rsidRDefault="00CA5458">
    <w:pPr>
      <w:pStyle w:val="Footer"/>
      <w:ind w:right="360"/>
      <w:rPr>
        <w:rFonts w:ascii="Courier New" w:hAnsi="Courier New"/>
        <w:i/>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458" w:rsidRPr="00FD5759" w:rsidRDefault="00CA5458" w:rsidP="006B5580">
    <w:pPr>
      <w:pStyle w:val="Footer"/>
      <w:rPr>
        <w:rFonts w:ascii="Arial" w:hAnsi="Arial" w:cs="Arial"/>
        <w:b/>
      </w:rPr>
    </w:pPr>
    <w:r w:rsidRPr="00FD5759">
      <w:rPr>
        <w:rFonts w:ascii="Arial" w:hAnsi="Arial" w:cs="Arial"/>
        <w:b/>
      </w:rPr>
      <w:t xml:space="preserve">DD-377, V1, Pag. </w:t>
    </w:r>
    <w:r w:rsidR="00E4387E" w:rsidRPr="00FD5759">
      <w:rPr>
        <w:rFonts w:ascii="Arial" w:hAnsi="Arial" w:cs="Arial"/>
        <w:b/>
      </w:rPr>
      <w:fldChar w:fldCharType="begin"/>
    </w:r>
    <w:r w:rsidRPr="00FD5759">
      <w:rPr>
        <w:rFonts w:ascii="Arial" w:hAnsi="Arial" w:cs="Arial"/>
        <w:b/>
      </w:rPr>
      <w:instrText xml:space="preserve"> PAGE </w:instrText>
    </w:r>
    <w:r w:rsidR="00E4387E" w:rsidRPr="00FD5759">
      <w:rPr>
        <w:rFonts w:ascii="Arial" w:hAnsi="Arial" w:cs="Arial"/>
        <w:b/>
      </w:rPr>
      <w:fldChar w:fldCharType="separate"/>
    </w:r>
    <w:r w:rsidR="002870D6">
      <w:rPr>
        <w:rFonts w:ascii="Arial" w:hAnsi="Arial" w:cs="Arial"/>
        <w:b/>
        <w:noProof/>
      </w:rPr>
      <w:t>1</w:t>
    </w:r>
    <w:r w:rsidR="00E4387E" w:rsidRPr="00FD5759">
      <w:rPr>
        <w:rFonts w:ascii="Arial" w:hAnsi="Arial" w:cs="Arial"/>
        <w:b/>
      </w:rPr>
      <w:fldChar w:fldCharType="end"/>
    </w:r>
    <w:r w:rsidRPr="00FD5759">
      <w:rPr>
        <w:rFonts w:ascii="Arial" w:hAnsi="Arial" w:cs="Arial"/>
        <w:b/>
      </w:rPr>
      <w:t xml:space="preserve"> / </w:t>
    </w:r>
    <w:r w:rsidR="00E4387E" w:rsidRPr="00FD5759">
      <w:rPr>
        <w:rFonts w:ascii="Arial" w:hAnsi="Arial" w:cs="Arial"/>
        <w:b/>
      </w:rPr>
      <w:fldChar w:fldCharType="begin"/>
    </w:r>
    <w:r w:rsidRPr="00FD5759">
      <w:rPr>
        <w:rFonts w:ascii="Arial" w:hAnsi="Arial" w:cs="Arial"/>
        <w:b/>
      </w:rPr>
      <w:instrText xml:space="preserve"> NUMPAGES  </w:instrText>
    </w:r>
    <w:r w:rsidR="00E4387E" w:rsidRPr="00FD5759">
      <w:rPr>
        <w:rFonts w:ascii="Arial" w:hAnsi="Arial" w:cs="Arial"/>
        <w:b/>
      </w:rPr>
      <w:fldChar w:fldCharType="separate"/>
    </w:r>
    <w:r w:rsidR="002870D6">
      <w:rPr>
        <w:rFonts w:ascii="Arial" w:hAnsi="Arial" w:cs="Arial"/>
        <w:b/>
        <w:noProof/>
      </w:rPr>
      <w:t>5</w:t>
    </w:r>
    <w:r w:rsidR="00E4387E" w:rsidRPr="00FD5759">
      <w:rPr>
        <w:rFonts w:ascii="Arial" w:hAnsi="Arial" w:cs="Arial"/>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6E2" w:rsidRDefault="004426E2">
      <w:r>
        <w:separator/>
      </w:r>
    </w:p>
  </w:footnote>
  <w:footnote w:type="continuationSeparator" w:id="0">
    <w:p w:rsidR="004426E2" w:rsidRDefault="00442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458" w:rsidRDefault="0033620D">
    <w:pPr>
      <w:pStyle w:val="Header"/>
      <w:tabs>
        <w:tab w:val="clear" w:pos="4153"/>
        <w:tab w:val="clear" w:pos="8306"/>
        <w:tab w:val="left" w:pos="1003"/>
        <w:tab w:val="left" w:pos="1440"/>
        <w:tab w:val="left" w:pos="2160"/>
        <w:tab w:val="right" w:pos="8312"/>
      </w:tabs>
    </w:pPr>
    <w:r>
      <w:rPr>
        <w:noProof/>
        <w:lang w:val="en-US"/>
      </w:rPr>
      <w:drawing>
        <wp:anchor distT="0" distB="0" distL="114300" distR="114300" simplePos="0" relativeHeight="251658752" behindDoc="0" locked="0" layoutInCell="1" allowOverlap="1">
          <wp:simplePos x="0" y="0"/>
          <wp:positionH relativeFrom="margin">
            <wp:posOffset>4474845</wp:posOffset>
          </wp:positionH>
          <wp:positionV relativeFrom="margin">
            <wp:posOffset>-878840</wp:posOffset>
          </wp:positionV>
          <wp:extent cx="1305560" cy="652780"/>
          <wp:effectExtent l="0" t="0" r="8890" b="0"/>
          <wp:wrapSquare wrapText="bothSides"/>
          <wp:docPr id="2" name="Picture 3" descr="9105068343_250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105068343_250193"/>
                  <pic:cNvPicPr>
                    <a:picLocks noChangeAspect="1" noChangeArrowheads="1"/>
                  </pic:cNvPicPr>
                </pic:nvPicPr>
                <pic:blipFill>
                  <a:blip r:embed="rId1"/>
                  <a:srcRect/>
                  <a:stretch>
                    <a:fillRect/>
                  </a:stretch>
                </pic:blipFill>
                <pic:spPr bwMode="auto">
                  <a:xfrm>
                    <a:off x="0" y="0"/>
                    <a:ext cx="1305560" cy="652780"/>
                  </a:xfrm>
                  <a:prstGeom prst="rect">
                    <a:avLst/>
                  </a:prstGeom>
                  <a:noFill/>
                  <a:ln w="9525">
                    <a:noFill/>
                    <a:miter lim="800000"/>
                    <a:headEnd/>
                    <a:tailEnd/>
                  </a:ln>
                </pic:spPr>
              </pic:pic>
            </a:graphicData>
          </a:graphic>
        </wp:anchor>
      </w:drawing>
    </w:r>
    <w:r w:rsidR="005D3696">
      <w:rPr>
        <w:noProof/>
        <w:lang w:val="en-US"/>
      </w:rPr>
      <mc:AlternateContent>
        <mc:Choice Requires="wps">
          <w:drawing>
            <wp:anchor distT="0" distB="0" distL="114300" distR="114300" simplePos="0" relativeHeight="251656704" behindDoc="0" locked="0" layoutInCell="1" allowOverlap="1">
              <wp:simplePos x="0" y="0"/>
              <wp:positionH relativeFrom="column">
                <wp:posOffset>1007745</wp:posOffset>
              </wp:positionH>
              <wp:positionV relativeFrom="paragraph">
                <wp:posOffset>-118110</wp:posOffset>
              </wp:positionV>
              <wp:extent cx="5010785" cy="1257300"/>
              <wp:effectExtent l="0" t="0" r="127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785"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458" w:rsidRPr="00083D09" w:rsidRDefault="00CA5458">
                          <w:pPr>
                            <w:pStyle w:val="Heading1"/>
                            <w:jc w:val="both"/>
                            <w:rPr>
                              <w:rFonts w:ascii="Arial Black" w:hAnsi="Arial Black"/>
                              <w:b w:val="0"/>
                              <w:color w:val="0000FF"/>
                              <w:sz w:val="24"/>
                              <w:szCs w:val="24"/>
                            </w:rPr>
                          </w:pPr>
                          <w:r>
                            <w:rPr>
                              <w:rFonts w:ascii="Arial Black" w:hAnsi="Arial Black"/>
                              <w:b w:val="0"/>
                              <w:color w:val="0000FF"/>
                              <w:sz w:val="24"/>
                              <w:szCs w:val="24"/>
                            </w:rPr>
                            <w:t xml:space="preserve">S.C. Oradea Transport Local </w:t>
                          </w:r>
                          <w:r w:rsidRPr="00083D09">
                            <w:rPr>
                              <w:rFonts w:ascii="Arial Black" w:hAnsi="Arial Black"/>
                              <w:b w:val="0"/>
                              <w:color w:val="0000FF"/>
                              <w:sz w:val="24"/>
                              <w:szCs w:val="24"/>
                            </w:rPr>
                            <w:t xml:space="preserve">S.A. </w:t>
                          </w:r>
                        </w:p>
                        <w:p w:rsidR="00CA5458" w:rsidRPr="00981FC6" w:rsidRDefault="00CA5458" w:rsidP="00747E8A">
                          <w:pPr>
                            <w:pStyle w:val="Heading1"/>
                            <w:rPr>
                              <w:rFonts w:ascii="Arial Black" w:hAnsi="Arial Black"/>
                              <w:b w:val="0"/>
                            </w:rPr>
                          </w:pPr>
                          <w:r w:rsidRPr="00981FC6">
                            <w:rPr>
                              <w:rFonts w:cs="Arial"/>
                              <w:b w:val="0"/>
                              <w:sz w:val="18"/>
                              <w:szCs w:val="18"/>
                            </w:rPr>
                            <w:t>Oradea</w:t>
                          </w:r>
                          <w:r w:rsidRPr="00981FC6">
                            <w:rPr>
                              <w:rFonts w:cs="Arial"/>
                              <w:b w:val="0"/>
                            </w:rPr>
                            <w:t>,</w:t>
                          </w:r>
                          <w:r w:rsidRPr="00981FC6">
                            <w:rPr>
                              <w:rFonts w:ascii="Arial Black" w:hAnsi="Arial Black"/>
                              <w:b w:val="0"/>
                            </w:rPr>
                            <w:t xml:space="preserve"> </w:t>
                          </w:r>
                          <w:r w:rsidRPr="00981FC6">
                            <w:rPr>
                              <w:b w:val="0"/>
                              <w:sz w:val="18"/>
                            </w:rPr>
                            <w:t>str.</w:t>
                          </w:r>
                          <w:r>
                            <w:rPr>
                              <w:b w:val="0"/>
                              <w:sz w:val="18"/>
                            </w:rPr>
                            <w:t xml:space="preserve"> Atelierelor</w:t>
                          </w:r>
                          <w:r w:rsidRPr="00981FC6">
                            <w:rPr>
                              <w:b w:val="0"/>
                              <w:sz w:val="18"/>
                            </w:rPr>
                            <w:t xml:space="preserve">  nr. 12</w:t>
                          </w:r>
                          <w:r>
                            <w:rPr>
                              <w:b w:val="0"/>
                              <w:sz w:val="18"/>
                            </w:rPr>
                            <w:t xml:space="preserve">, </w:t>
                          </w:r>
                          <w:r w:rsidRPr="00981FC6">
                            <w:rPr>
                              <w:b w:val="0"/>
                              <w:sz w:val="18"/>
                            </w:rPr>
                            <w:t xml:space="preserve">cp 410542, jud. Bihor, România     </w:t>
                          </w:r>
                        </w:p>
                        <w:p w:rsidR="00CA5458" w:rsidRPr="00981FC6" w:rsidRDefault="00CA5458" w:rsidP="00747E8A">
                          <w:pPr>
                            <w:pStyle w:val="Heading1"/>
                            <w:rPr>
                              <w:b w:val="0"/>
                              <w:sz w:val="18"/>
                              <w:szCs w:val="18"/>
                            </w:rPr>
                          </w:pPr>
                          <w:r w:rsidRPr="00981FC6">
                            <w:rPr>
                              <w:b w:val="0"/>
                              <w:sz w:val="18"/>
                              <w:szCs w:val="18"/>
                            </w:rPr>
                            <w:t>Tel: 0259­42.32.12; 45, 0359-80.85.01</w:t>
                          </w:r>
                          <w:r w:rsidRPr="00981FC6">
                            <w:rPr>
                              <w:rFonts w:cs="Arial"/>
                              <w:b w:val="0"/>
                              <w:sz w:val="18"/>
                              <w:szCs w:val="18"/>
                            </w:rPr>
                            <w:t>÷</w:t>
                          </w:r>
                          <w:r w:rsidRPr="00981FC6">
                            <w:rPr>
                              <w:b w:val="0"/>
                              <w:sz w:val="18"/>
                              <w:szCs w:val="18"/>
                            </w:rPr>
                            <w:t>04  Fax: 0259­42.60.10</w:t>
                          </w:r>
                        </w:p>
                        <w:p w:rsidR="00CA5458" w:rsidRPr="00981FC6" w:rsidRDefault="00CA5458" w:rsidP="006E50F9">
                          <w:pPr>
                            <w:pStyle w:val="Heading2"/>
                            <w:jc w:val="both"/>
                            <w:rPr>
                              <w:b w:val="0"/>
                              <w:szCs w:val="18"/>
                            </w:rPr>
                          </w:pPr>
                          <w:r w:rsidRPr="00981FC6">
                            <w:rPr>
                              <w:b w:val="0"/>
                              <w:szCs w:val="18"/>
                            </w:rPr>
                            <w:t xml:space="preserve">E-mail : </w:t>
                          </w:r>
                          <w:hyperlink r:id="rId2" w:history="1">
                            <w:r w:rsidRPr="008E2AC0">
                              <w:rPr>
                                <w:rStyle w:val="Hyperlink"/>
                                <w:b w:val="0"/>
                                <w:color w:val="auto"/>
                                <w:szCs w:val="18"/>
                                <w:u w:val="none"/>
                              </w:rPr>
                              <w:t>secretariat@otlra.ro</w:t>
                            </w:r>
                          </w:hyperlink>
                          <w:r w:rsidRPr="00981FC6">
                            <w:rPr>
                              <w:b w:val="0"/>
                              <w:szCs w:val="18"/>
                            </w:rPr>
                            <w:t xml:space="preserve">       </w:t>
                          </w:r>
                          <w:r>
                            <w:rPr>
                              <w:b w:val="0"/>
                              <w:szCs w:val="18"/>
                            </w:rPr>
                            <w:t xml:space="preserve">                   </w:t>
                          </w:r>
                          <w:r w:rsidRPr="00981FC6">
                            <w:rPr>
                              <w:b w:val="0"/>
                              <w:szCs w:val="18"/>
                            </w:rPr>
                            <w:t xml:space="preserve">Web : </w:t>
                          </w:r>
                          <w:r w:rsidRPr="008E2AC0">
                            <w:rPr>
                              <w:b w:val="0"/>
                              <w:szCs w:val="18"/>
                            </w:rPr>
                            <w:t>www.otlra.ro</w:t>
                          </w:r>
                        </w:p>
                        <w:p w:rsidR="00CA5458" w:rsidRPr="00F754F7" w:rsidRDefault="00CA5458">
                          <w:pPr>
                            <w:pStyle w:val="Heading2"/>
                            <w:jc w:val="both"/>
                            <w:rPr>
                              <w:szCs w:val="18"/>
                            </w:rPr>
                          </w:pPr>
                          <w:r w:rsidRPr="00F754F7">
                            <w:rPr>
                              <w:szCs w:val="18"/>
                            </w:rPr>
                            <w:t xml:space="preserve">CIF: RO 63483 </w:t>
                          </w:r>
                          <w:r>
                            <w:rPr>
                              <w:szCs w:val="18"/>
                            </w:rPr>
                            <w:t xml:space="preserve">                                </w:t>
                          </w:r>
                          <w:r w:rsidRPr="00F754F7">
                            <w:rPr>
                              <w:szCs w:val="18"/>
                            </w:rPr>
                            <w:t>Nr. Reg. Com.: J05/1/1991</w:t>
                          </w:r>
                        </w:p>
                        <w:p w:rsidR="00CA5458" w:rsidRPr="00F754F7" w:rsidRDefault="00CA5458" w:rsidP="006E50F9">
                          <w:pPr>
                            <w:pStyle w:val="Heading2"/>
                            <w:jc w:val="both"/>
                            <w:rPr>
                              <w:szCs w:val="18"/>
                            </w:rPr>
                          </w:pPr>
                          <w:r>
                            <w:rPr>
                              <w:szCs w:val="18"/>
                            </w:rPr>
                            <w:t>Cont</w:t>
                          </w:r>
                          <w:r w:rsidRPr="00F754F7">
                            <w:rPr>
                              <w:szCs w:val="18"/>
                            </w:rPr>
                            <w:t xml:space="preserve">: RO05  RNCB  0032 0464 9835 0001   </w:t>
                          </w:r>
                          <w:r>
                            <w:rPr>
                              <w:szCs w:val="18"/>
                            </w:rPr>
                            <w:t xml:space="preserve">     </w:t>
                          </w:r>
                          <w:r w:rsidRPr="00F754F7">
                            <w:rPr>
                              <w:szCs w:val="18"/>
                            </w:rPr>
                            <w:t xml:space="preserve">B.C.R. Oradea    </w:t>
                          </w:r>
                        </w:p>
                        <w:p w:rsidR="00CA5458" w:rsidRPr="008E2AC0" w:rsidRDefault="00CA5458">
                          <w:pPr>
                            <w:jc w:val="both"/>
                            <w:rPr>
                              <w:rFonts w:ascii="Arial" w:hAnsi="Arial" w:cs="Arial"/>
                              <w:sz w:val="16"/>
                              <w:szCs w:val="16"/>
                              <w:lang w:val="ro-RO"/>
                            </w:rPr>
                          </w:pPr>
                          <w:r w:rsidRPr="008E2AC0">
                            <w:rPr>
                              <w:rFonts w:ascii="Arial" w:hAnsi="Arial" w:cs="Arial"/>
                              <w:sz w:val="16"/>
                              <w:szCs w:val="16"/>
                              <w:lang w:val="ro-RO"/>
                            </w:rPr>
                            <w:t>SC OTL SA, este operator de date cu caracter personal, fiind înscrisă în</w:t>
                          </w:r>
                          <w:r>
                            <w:rPr>
                              <w:rFonts w:ascii="Arial" w:hAnsi="Arial" w:cs="Arial"/>
                              <w:sz w:val="16"/>
                              <w:szCs w:val="16"/>
                              <w:lang w:val="ro-RO"/>
                            </w:rPr>
                            <w:t xml:space="preserve"> </w:t>
                          </w:r>
                        </w:p>
                        <w:p w:rsidR="00CA5458" w:rsidRPr="008E2AC0" w:rsidRDefault="00CA5458">
                          <w:pPr>
                            <w:jc w:val="both"/>
                            <w:rPr>
                              <w:rFonts w:ascii="Arial" w:hAnsi="Arial" w:cs="Arial"/>
                              <w:sz w:val="16"/>
                              <w:szCs w:val="16"/>
                              <w:lang w:val="ro-RO"/>
                            </w:rPr>
                          </w:pPr>
                          <w:r w:rsidRPr="008E2AC0">
                            <w:rPr>
                              <w:rFonts w:ascii="Arial" w:hAnsi="Arial" w:cs="Arial"/>
                              <w:sz w:val="16"/>
                              <w:szCs w:val="16"/>
                              <w:lang w:val="ro-RO"/>
                            </w:rPr>
                            <w:t>registrul de eviden</w:t>
                          </w:r>
                          <w:r w:rsidRPr="008E2AC0">
                            <w:rPr>
                              <w:rFonts w:ascii="Tahoma" w:hAnsi="Tahoma" w:cs="Tahoma"/>
                              <w:sz w:val="16"/>
                              <w:szCs w:val="16"/>
                              <w:lang w:val="ro-RO"/>
                            </w:rPr>
                            <w:t>ț</w:t>
                          </w:r>
                          <w:r w:rsidRPr="008E2AC0">
                            <w:rPr>
                              <w:rFonts w:ascii="Arial" w:hAnsi="Arial" w:cs="Arial"/>
                              <w:sz w:val="16"/>
                              <w:szCs w:val="16"/>
                              <w:lang w:val="ro-RO"/>
                            </w:rPr>
                            <w:t>ă a prelucrărilor de date cu caracter personal cu nr.</w:t>
                          </w:r>
                          <w:r>
                            <w:rPr>
                              <w:rFonts w:ascii="Arial" w:hAnsi="Arial" w:cs="Arial"/>
                              <w:sz w:val="16"/>
                              <w:szCs w:val="16"/>
                              <w:lang w:val="ro-RO"/>
                            </w:rPr>
                            <w:t xml:space="preserve"> 0006567 din 20.03.2012</w:t>
                          </w:r>
                          <w:r w:rsidRPr="008E2AC0">
                            <w:rPr>
                              <w:rFonts w:ascii="Arial" w:hAnsi="Arial" w:cs="Arial"/>
                              <w:sz w:val="16"/>
                              <w:szCs w:val="16"/>
                              <w:lang w:val="ro-RO"/>
                            </w:rPr>
                            <w:t xml:space="preserve"> </w:t>
                          </w:r>
                        </w:p>
                        <w:p w:rsidR="00CA5458" w:rsidRDefault="00CA5458">
                          <w:pPr>
                            <w:jc w:val="both"/>
                            <w:rPr>
                              <w:rFonts w:ascii="Libra BT" w:hAnsi="Libra BT"/>
                              <w:b/>
                              <w:i/>
                              <w:lang w:val="ro-RO"/>
                            </w:rPr>
                          </w:pPr>
                        </w:p>
                        <w:p w:rsidR="00CA5458" w:rsidRDefault="00CA5458">
                          <w:pPr>
                            <w:jc w:val="both"/>
                            <w:rPr>
                              <w:rFonts w:ascii="Libra BT" w:hAnsi="Libra BT"/>
                              <w:b/>
                              <w:i/>
                              <w:lang w:val="ro-RO"/>
                            </w:rPr>
                          </w:pPr>
                        </w:p>
                        <w:p w:rsidR="00CA5458" w:rsidRDefault="00CA5458">
                          <w:pPr>
                            <w:jc w:val="both"/>
                            <w:rPr>
                              <w:rFonts w:ascii="Libra BT" w:hAnsi="Libra BT"/>
                              <w:b/>
                              <w:i/>
                              <w:lang w:val="ro-R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9.35pt;margin-top:-9.3pt;width:394.55pt;height: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" filled="f" stroked="f">
              <v:textbox inset="0,0,0,0">
                <w:txbxContent>
                  <w:p w:rsidR="00CA5458" w:rsidRPr="00083D09" w:rsidRDefault="00CA5458">
                    <w:pPr>
                      <w:pStyle w:val="Heading1"/>
                      <w:jc w:val="both"/>
                      <w:rPr>
                        <w:rFonts w:ascii="Arial Black" w:hAnsi="Arial Black"/>
                        <w:b w:val="0"/>
                        <w:color w:val="0000FF"/>
                        <w:sz w:val="24"/>
                        <w:szCs w:val="24"/>
                      </w:rPr>
                    </w:pPr>
                    <w:r>
                      <w:rPr>
                        <w:rFonts w:ascii="Arial Black" w:hAnsi="Arial Black"/>
                        <w:b w:val="0"/>
                        <w:color w:val="0000FF"/>
                        <w:sz w:val="24"/>
                        <w:szCs w:val="24"/>
                      </w:rPr>
                      <w:t xml:space="preserve">S.C. Oradea Transport Local </w:t>
                    </w:r>
                    <w:r w:rsidRPr="00083D09">
                      <w:rPr>
                        <w:rFonts w:ascii="Arial Black" w:hAnsi="Arial Black"/>
                        <w:b w:val="0"/>
                        <w:color w:val="0000FF"/>
                        <w:sz w:val="24"/>
                        <w:szCs w:val="24"/>
                      </w:rPr>
                      <w:t xml:space="preserve">S.A. </w:t>
                    </w:r>
                  </w:p>
                  <w:p w:rsidR="00CA5458" w:rsidRPr="00981FC6" w:rsidRDefault="00CA5458" w:rsidP="00747E8A">
                    <w:pPr>
                      <w:pStyle w:val="Heading1"/>
                      <w:rPr>
                        <w:rFonts w:ascii="Arial Black" w:hAnsi="Arial Black"/>
                        <w:b w:val="0"/>
                      </w:rPr>
                    </w:pPr>
                    <w:r w:rsidRPr="00981FC6">
                      <w:rPr>
                        <w:rFonts w:cs="Arial"/>
                        <w:b w:val="0"/>
                        <w:sz w:val="18"/>
                        <w:szCs w:val="18"/>
                      </w:rPr>
                      <w:t>Oradea</w:t>
                    </w:r>
                    <w:r w:rsidRPr="00981FC6">
                      <w:rPr>
                        <w:rFonts w:cs="Arial"/>
                        <w:b w:val="0"/>
                      </w:rPr>
                      <w:t>,</w:t>
                    </w:r>
                    <w:r w:rsidRPr="00981FC6">
                      <w:rPr>
                        <w:rFonts w:ascii="Arial Black" w:hAnsi="Arial Black"/>
                        <w:b w:val="0"/>
                      </w:rPr>
                      <w:t xml:space="preserve"> </w:t>
                    </w:r>
                    <w:r w:rsidRPr="00981FC6">
                      <w:rPr>
                        <w:b w:val="0"/>
                        <w:sz w:val="18"/>
                      </w:rPr>
                      <w:t>str.</w:t>
                    </w:r>
                    <w:r>
                      <w:rPr>
                        <w:b w:val="0"/>
                        <w:sz w:val="18"/>
                      </w:rPr>
                      <w:t xml:space="preserve"> Atelierelor</w:t>
                    </w:r>
                    <w:r w:rsidRPr="00981FC6">
                      <w:rPr>
                        <w:b w:val="0"/>
                        <w:sz w:val="18"/>
                      </w:rPr>
                      <w:t xml:space="preserve">  nr. 12</w:t>
                    </w:r>
                    <w:r>
                      <w:rPr>
                        <w:b w:val="0"/>
                        <w:sz w:val="18"/>
                      </w:rPr>
                      <w:t xml:space="preserve">, </w:t>
                    </w:r>
                    <w:r w:rsidRPr="00981FC6">
                      <w:rPr>
                        <w:b w:val="0"/>
                        <w:sz w:val="18"/>
                      </w:rPr>
                      <w:t xml:space="preserve">cp 410542, jud. Bihor, România     </w:t>
                    </w:r>
                  </w:p>
                  <w:p w:rsidR="00CA5458" w:rsidRPr="00981FC6" w:rsidRDefault="00CA5458" w:rsidP="00747E8A">
                    <w:pPr>
                      <w:pStyle w:val="Heading1"/>
                      <w:rPr>
                        <w:b w:val="0"/>
                        <w:sz w:val="18"/>
                        <w:szCs w:val="18"/>
                      </w:rPr>
                    </w:pPr>
                    <w:r w:rsidRPr="00981FC6">
                      <w:rPr>
                        <w:b w:val="0"/>
                        <w:sz w:val="18"/>
                        <w:szCs w:val="18"/>
                      </w:rPr>
                      <w:t>Tel: 0259­42.32.12; 45, 0359-80.85.01</w:t>
                    </w:r>
                    <w:r w:rsidRPr="00981FC6">
                      <w:rPr>
                        <w:rFonts w:cs="Arial"/>
                        <w:b w:val="0"/>
                        <w:sz w:val="18"/>
                        <w:szCs w:val="18"/>
                      </w:rPr>
                      <w:t>÷</w:t>
                    </w:r>
                    <w:r w:rsidRPr="00981FC6">
                      <w:rPr>
                        <w:b w:val="0"/>
                        <w:sz w:val="18"/>
                        <w:szCs w:val="18"/>
                      </w:rPr>
                      <w:t>04  Fax: 0259­42.60.10</w:t>
                    </w:r>
                  </w:p>
                  <w:p w:rsidR="00CA5458" w:rsidRPr="00981FC6" w:rsidRDefault="00CA5458" w:rsidP="006E50F9">
                    <w:pPr>
                      <w:pStyle w:val="Heading2"/>
                      <w:jc w:val="both"/>
                      <w:rPr>
                        <w:b w:val="0"/>
                        <w:szCs w:val="18"/>
                      </w:rPr>
                    </w:pPr>
                    <w:r w:rsidRPr="00981FC6">
                      <w:rPr>
                        <w:b w:val="0"/>
                        <w:szCs w:val="18"/>
                      </w:rPr>
                      <w:t xml:space="preserve">E-mail : </w:t>
                    </w:r>
                    <w:hyperlink r:id="rId3" w:history="1">
                      <w:r w:rsidRPr="008E2AC0">
                        <w:rPr>
                          <w:rStyle w:val="Hyperlink"/>
                          <w:b w:val="0"/>
                          <w:color w:val="auto"/>
                          <w:szCs w:val="18"/>
                          <w:u w:val="none"/>
                        </w:rPr>
                        <w:t>secretariat@otlra.ro</w:t>
                      </w:r>
                    </w:hyperlink>
                    <w:r w:rsidRPr="00981FC6">
                      <w:rPr>
                        <w:b w:val="0"/>
                        <w:szCs w:val="18"/>
                      </w:rPr>
                      <w:t xml:space="preserve">       </w:t>
                    </w:r>
                    <w:r>
                      <w:rPr>
                        <w:b w:val="0"/>
                        <w:szCs w:val="18"/>
                      </w:rPr>
                      <w:t xml:space="preserve">                   </w:t>
                    </w:r>
                    <w:r w:rsidRPr="00981FC6">
                      <w:rPr>
                        <w:b w:val="0"/>
                        <w:szCs w:val="18"/>
                      </w:rPr>
                      <w:t xml:space="preserve">Web : </w:t>
                    </w:r>
                    <w:r w:rsidRPr="008E2AC0">
                      <w:rPr>
                        <w:b w:val="0"/>
                        <w:szCs w:val="18"/>
                      </w:rPr>
                      <w:t>www.otlra.ro</w:t>
                    </w:r>
                  </w:p>
                  <w:p w:rsidR="00CA5458" w:rsidRPr="00F754F7" w:rsidRDefault="00CA5458">
                    <w:pPr>
                      <w:pStyle w:val="Heading2"/>
                      <w:jc w:val="both"/>
                      <w:rPr>
                        <w:szCs w:val="18"/>
                      </w:rPr>
                    </w:pPr>
                    <w:r w:rsidRPr="00F754F7">
                      <w:rPr>
                        <w:szCs w:val="18"/>
                      </w:rPr>
                      <w:t xml:space="preserve">CIF: RO 63483 </w:t>
                    </w:r>
                    <w:r>
                      <w:rPr>
                        <w:szCs w:val="18"/>
                      </w:rPr>
                      <w:t xml:space="preserve">                                </w:t>
                    </w:r>
                    <w:r w:rsidRPr="00F754F7">
                      <w:rPr>
                        <w:szCs w:val="18"/>
                      </w:rPr>
                      <w:t>Nr. Reg. Com.: J05/1/1991</w:t>
                    </w:r>
                  </w:p>
                  <w:p w:rsidR="00CA5458" w:rsidRPr="00F754F7" w:rsidRDefault="00CA5458" w:rsidP="006E50F9">
                    <w:pPr>
                      <w:pStyle w:val="Heading2"/>
                      <w:jc w:val="both"/>
                      <w:rPr>
                        <w:szCs w:val="18"/>
                      </w:rPr>
                    </w:pPr>
                    <w:r>
                      <w:rPr>
                        <w:szCs w:val="18"/>
                      </w:rPr>
                      <w:t>Cont</w:t>
                    </w:r>
                    <w:r w:rsidRPr="00F754F7">
                      <w:rPr>
                        <w:szCs w:val="18"/>
                      </w:rPr>
                      <w:t xml:space="preserve">: RO05  RNCB  0032 0464 9835 0001   </w:t>
                    </w:r>
                    <w:r>
                      <w:rPr>
                        <w:szCs w:val="18"/>
                      </w:rPr>
                      <w:t xml:space="preserve">     </w:t>
                    </w:r>
                    <w:r w:rsidRPr="00F754F7">
                      <w:rPr>
                        <w:szCs w:val="18"/>
                      </w:rPr>
                      <w:t xml:space="preserve">B.C.R. Oradea    </w:t>
                    </w:r>
                  </w:p>
                  <w:p w:rsidR="00CA5458" w:rsidRPr="008E2AC0" w:rsidRDefault="00CA5458">
                    <w:pPr>
                      <w:jc w:val="both"/>
                      <w:rPr>
                        <w:rFonts w:ascii="Arial" w:hAnsi="Arial" w:cs="Arial"/>
                        <w:sz w:val="16"/>
                        <w:szCs w:val="16"/>
                        <w:lang w:val="ro-RO"/>
                      </w:rPr>
                    </w:pPr>
                    <w:r w:rsidRPr="008E2AC0">
                      <w:rPr>
                        <w:rFonts w:ascii="Arial" w:hAnsi="Arial" w:cs="Arial"/>
                        <w:sz w:val="16"/>
                        <w:szCs w:val="16"/>
                        <w:lang w:val="ro-RO"/>
                      </w:rPr>
                      <w:t>SC OTL SA, este operator de date cu caracter personal, fiind înscrisă în</w:t>
                    </w:r>
                    <w:r>
                      <w:rPr>
                        <w:rFonts w:ascii="Arial" w:hAnsi="Arial" w:cs="Arial"/>
                        <w:sz w:val="16"/>
                        <w:szCs w:val="16"/>
                        <w:lang w:val="ro-RO"/>
                      </w:rPr>
                      <w:t xml:space="preserve"> </w:t>
                    </w:r>
                  </w:p>
                  <w:p w:rsidR="00CA5458" w:rsidRPr="008E2AC0" w:rsidRDefault="00CA5458">
                    <w:pPr>
                      <w:jc w:val="both"/>
                      <w:rPr>
                        <w:rFonts w:ascii="Arial" w:hAnsi="Arial" w:cs="Arial"/>
                        <w:sz w:val="16"/>
                        <w:szCs w:val="16"/>
                        <w:lang w:val="ro-RO"/>
                      </w:rPr>
                    </w:pPr>
                    <w:r w:rsidRPr="008E2AC0">
                      <w:rPr>
                        <w:rFonts w:ascii="Arial" w:hAnsi="Arial" w:cs="Arial"/>
                        <w:sz w:val="16"/>
                        <w:szCs w:val="16"/>
                        <w:lang w:val="ro-RO"/>
                      </w:rPr>
                      <w:t>registrul de eviden</w:t>
                    </w:r>
                    <w:r w:rsidRPr="008E2AC0">
                      <w:rPr>
                        <w:rFonts w:ascii="Tahoma" w:hAnsi="Tahoma" w:cs="Tahoma"/>
                        <w:sz w:val="16"/>
                        <w:szCs w:val="16"/>
                        <w:lang w:val="ro-RO"/>
                      </w:rPr>
                      <w:t>ț</w:t>
                    </w:r>
                    <w:r w:rsidRPr="008E2AC0">
                      <w:rPr>
                        <w:rFonts w:ascii="Arial" w:hAnsi="Arial" w:cs="Arial"/>
                        <w:sz w:val="16"/>
                        <w:szCs w:val="16"/>
                        <w:lang w:val="ro-RO"/>
                      </w:rPr>
                      <w:t>ă a prelucrărilor de date cu caracter personal cu nr.</w:t>
                    </w:r>
                    <w:r>
                      <w:rPr>
                        <w:rFonts w:ascii="Arial" w:hAnsi="Arial" w:cs="Arial"/>
                        <w:sz w:val="16"/>
                        <w:szCs w:val="16"/>
                        <w:lang w:val="ro-RO"/>
                      </w:rPr>
                      <w:t xml:space="preserve"> 0006567 din 20.03.2012</w:t>
                    </w:r>
                    <w:r w:rsidRPr="008E2AC0">
                      <w:rPr>
                        <w:rFonts w:ascii="Arial" w:hAnsi="Arial" w:cs="Arial"/>
                        <w:sz w:val="16"/>
                        <w:szCs w:val="16"/>
                        <w:lang w:val="ro-RO"/>
                      </w:rPr>
                      <w:t xml:space="preserve"> </w:t>
                    </w:r>
                  </w:p>
                  <w:p w:rsidR="00CA5458" w:rsidRDefault="00CA5458">
                    <w:pPr>
                      <w:jc w:val="both"/>
                      <w:rPr>
                        <w:rFonts w:ascii="Libra BT" w:hAnsi="Libra BT"/>
                        <w:b/>
                        <w:i/>
                        <w:lang w:val="ro-RO"/>
                      </w:rPr>
                    </w:pPr>
                  </w:p>
                  <w:p w:rsidR="00CA5458" w:rsidRDefault="00CA5458">
                    <w:pPr>
                      <w:jc w:val="both"/>
                      <w:rPr>
                        <w:rFonts w:ascii="Libra BT" w:hAnsi="Libra BT"/>
                        <w:b/>
                        <w:i/>
                        <w:lang w:val="ro-RO"/>
                      </w:rPr>
                    </w:pPr>
                  </w:p>
                  <w:p w:rsidR="00CA5458" w:rsidRDefault="00CA5458">
                    <w:pPr>
                      <w:jc w:val="both"/>
                      <w:rPr>
                        <w:rFonts w:ascii="Libra BT" w:hAnsi="Libra BT"/>
                        <w:b/>
                        <w:i/>
                        <w:lang w:val="ro-RO"/>
                      </w:rPr>
                    </w:pPr>
                  </w:p>
                </w:txbxContent>
              </v:textbox>
            </v:shape>
          </w:pict>
        </mc:Fallback>
      </mc:AlternateContent>
    </w:r>
  </w:p>
  <w:p w:rsidR="00CA5458" w:rsidRDefault="0033620D" w:rsidP="00E555B7">
    <w:pPr>
      <w:pStyle w:val="Header"/>
      <w:tabs>
        <w:tab w:val="clear" w:pos="4153"/>
        <w:tab w:val="clear" w:pos="8306"/>
        <w:tab w:val="left" w:pos="1003"/>
        <w:tab w:val="left" w:pos="1440"/>
        <w:tab w:val="left" w:pos="2160"/>
        <w:tab w:val="left" w:pos="8580"/>
        <w:tab w:val="right" w:pos="9780"/>
      </w:tabs>
    </w:pPr>
    <w:r>
      <w:rPr>
        <w:noProof/>
        <w:lang w:val="en-US"/>
      </w:rPr>
      <w:drawing>
        <wp:inline distT="0" distB="0" distL="0" distR="0">
          <wp:extent cx="962025" cy="600075"/>
          <wp:effectExtent l="19050" t="0" r="9525" b="0"/>
          <wp:docPr id="1" name="Picture 1" descr="logootl_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tl_mic"/>
                  <pic:cNvPicPr>
                    <a:picLocks noChangeAspect="1" noChangeArrowheads="1"/>
                  </pic:cNvPicPr>
                </pic:nvPicPr>
                <pic:blipFill>
                  <a:blip r:embed="rId4"/>
                  <a:srcRect/>
                  <a:stretch>
                    <a:fillRect/>
                  </a:stretch>
                </pic:blipFill>
                <pic:spPr bwMode="auto">
                  <a:xfrm>
                    <a:off x="0" y="0"/>
                    <a:ext cx="962025" cy="600075"/>
                  </a:xfrm>
                  <a:prstGeom prst="rect">
                    <a:avLst/>
                  </a:prstGeom>
                  <a:noFill/>
                  <a:ln w="9525">
                    <a:noFill/>
                    <a:miter lim="800000"/>
                    <a:headEnd/>
                    <a:tailEnd/>
                  </a:ln>
                </pic:spPr>
              </pic:pic>
            </a:graphicData>
          </a:graphic>
        </wp:inline>
      </w:drawing>
    </w:r>
    <w:r w:rsidR="00CA5458">
      <w:t xml:space="preserve">                                                                                </w:t>
    </w:r>
    <w:bookmarkStart w:id="1" w:name="OLE_LINK1"/>
    <w:r w:rsidR="00CA5458">
      <w:t xml:space="preserve">    </w:t>
    </w:r>
    <w:r w:rsidR="00CA5458">
      <w:tab/>
    </w:r>
    <w:r w:rsidR="00CA5458">
      <w:tab/>
    </w:r>
  </w:p>
  <w:p w:rsidR="00CA5458" w:rsidRDefault="005D3696">
    <w:pPr>
      <w:pStyle w:val="Header"/>
      <w:tabs>
        <w:tab w:val="clear" w:pos="4153"/>
        <w:tab w:val="clear" w:pos="8306"/>
        <w:tab w:val="center" w:pos="4818"/>
      </w:tabs>
    </w:pPr>
    <w:r>
      <w:rPr>
        <w:noProof/>
        <w:lang w:val="en-US"/>
      </w:rPr>
      <mc:AlternateContent>
        <mc:Choice Requires="wps">
          <w:drawing>
            <wp:anchor distT="0" distB="0" distL="114300" distR="114300" simplePos="0" relativeHeight="251657728" behindDoc="0" locked="0" layoutInCell="1" allowOverlap="1">
              <wp:simplePos x="0" y="0"/>
              <wp:positionH relativeFrom="column">
                <wp:posOffset>243840</wp:posOffset>
              </wp:positionH>
              <wp:positionV relativeFrom="paragraph">
                <wp:posOffset>265430</wp:posOffset>
              </wp:positionV>
              <wp:extent cx="5650865" cy="0"/>
              <wp:effectExtent l="5715" t="8255" r="10795" b="1079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0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3D39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20.9pt" to="464.1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"/>
          </w:pict>
        </mc:Fallback>
      </mc:AlternateConten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596E585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89C743E"/>
    <w:multiLevelType w:val="hybridMultilevel"/>
    <w:tmpl w:val="44B2ACD2"/>
    <w:lvl w:ilvl="0" w:tplc="25E8A35A">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DF4090D"/>
    <w:multiLevelType w:val="singleLevel"/>
    <w:tmpl w:val="B1D6ECD4"/>
    <w:lvl w:ilvl="0">
      <w:numFmt w:val="bullet"/>
      <w:lvlText w:val="-"/>
      <w:lvlJc w:val="left"/>
      <w:pPr>
        <w:tabs>
          <w:tab w:val="num" w:pos="4725"/>
        </w:tabs>
        <w:ind w:left="4725" w:hanging="360"/>
      </w:pPr>
      <w:rPr>
        <w:rFonts w:ascii="Times New Roman" w:hAnsi="Times New Roman" w:hint="default"/>
      </w:rPr>
    </w:lvl>
  </w:abstractNum>
  <w:abstractNum w:abstractNumId="3" w15:restartNumberingAfterBreak="0">
    <w:nsid w:val="19CC593C"/>
    <w:multiLevelType w:val="hybridMultilevel"/>
    <w:tmpl w:val="2FC87A96"/>
    <w:lvl w:ilvl="0" w:tplc="57C4927C">
      <w:start w:val="1"/>
      <w:numFmt w:val="upperRoman"/>
      <w:lvlText w:val="%1."/>
      <w:lvlJc w:val="left"/>
      <w:pPr>
        <w:ind w:left="1080" w:hanging="720"/>
      </w:pPr>
      <w:rPr>
        <w:rFonts w:ascii="Times New Roman" w:hAnsi="Times New Roman" w:cs="Times New Roman"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B10319"/>
    <w:multiLevelType w:val="hybridMultilevel"/>
    <w:tmpl w:val="3FDC7052"/>
    <w:lvl w:ilvl="0" w:tplc="AC50F268">
      <w:numFmt w:val="bullet"/>
      <w:lvlText w:val="-"/>
      <w:lvlJc w:val="left"/>
      <w:pPr>
        <w:tabs>
          <w:tab w:val="num" w:pos="3120"/>
        </w:tabs>
        <w:ind w:left="3120" w:hanging="360"/>
      </w:pPr>
      <w:rPr>
        <w:rFonts w:ascii="Times New Roman" w:eastAsia="Times New Roman" w:hAnsi="Times New Roman" w:hint="default"/>
      </w:rPr>
    </w:lvl>
    <w:lvl w:ilvl="1" w:tplc="04090003">
      <w:start w:val="1"/>
      <w:numFmt w:val="bullet"/>
      <w:lvlText w:val="o"/>
      <w:lvlJc w:val="left"/>
      <w:pPr>
        <w:tabs>
          <w:tab w:val="num" w:pos="3840"/>
        </w:tabs>
        <w:ind w:left="3840" w:hanging="360"/>
      </w:pPr>
      <w:rPr>
        <w:rFonts w:ascii="Courier New" w:hAnsi="Courier New" w:hint="default"/>
      </w:rPr>
    </w:lvl>
    <w:lvl w:ilvl="2" w:tplc="04090005">
      <w:start w:val="1"/>
      <w:numFmt w:val="bullet"/>
      <w:lvlText w:val=""/>
      <w:lvlJc w:val="left"/>
      <w:pPr>
        <w:tabs>
          <w:tab w:val="num" w:pos="4560"/>
        </w:tabs>
        <w:ind w:left="4560" w:hanging="360"/>
      </w:pPr>
      <w:rPr>
        <w:rFonts w:ascii="Wingdings" w:hAnsi="Wingdings" w:hint="default"/>
      </w:rPr>
    </w:lvl>
    <w:lvl w:ilvl="3" w:tplc="04090001">
      <w:start w:val="1"/>
      <w:numFmt w:val="bullet"/>
      <w:lvlText w:val=""/>
      <w:lvlJc w:val="left"/>
      <w:pPr>
        <w:tabs>
          <w:tab w:val="num" w:pos="5280"/>
        </w:tabs>
        <w:ind w:left="5280" w:hanging="360"/>
      </w:pPr>
      <w:rPr>
        <w:rFonts w:ascii="Symbol" w:hAnsi="Symbol" w:hint="default"/>
      </w:rPr>
    </w:lvl>
    <w:lvl w:ilvl="4" w:tplc="04090003">
      <w:start w:val="1"/>
      <w:numFmt w:val="bullet"/>
      <w:lvlText w:val="o"/>
      <w:lvlJc w:val="left"/>
      <w:pPr>
        <w:tabs>
          <w:tab w:val="num" w:pos="6000"/>
        </w:tabs>
        <w:ind w:left="6000" w:hanging="360"/>
      </w:pPr>
      <w:rPr>
        <w:rFonts w:ascii="Courier New" w:hAnsi="Courier New" w:hint="default"/>
      </w:rPr>
    </w:lvl>
    <w:lvl w:ilvl="5" w:tplc="04090005">
      <w:start w:val="1"/>
      <w:numFmt w:val="bullet"/>
      <w:lvlText w:val=""/>
      <w:lvlJc w:val="left"/>
      <w:pPr>
        <w:tabs>
          <w:tab w:val="num" w:pos="6720"/>
        </w:tabs>
        <w:ind w:left="6720" w:hanging="360"/>
      </w:pPr>
      <w:rPr>
        <w:rFonts w:ascii="Wingdings" w:hAnsi="Wingdings" w:hint="default"/>
      </w:rPr>
    </w:lvl>
    <w:lvl w:ilvl="6" w:tplc="04090001">
      <w:start w:val="1"/>
      <w:numFmt w:val="bullet"/>
      <w:lvlText w:val=""/>
      <w:lvlJc w:val="left"/>
      <w:pPr>
        <w:tabs>
          <w:tab w:val="num" w:pos="7440"/>
        </w:tabs>
        <w:ind w:left="7440" w:hanging="360"/>
      </w:pPr>
      <w:rPr>
        <w:rFonts w:ascii="Symbol" w:hAnsi="Symbol" w:hint="default"/>
      </w:rPr>
    </w:lvl>
    <w:lvl w:ilvl="7" w:tplc="04090003">
      <w:start w:val="1"/>
      <w:numFmt w:val="bullet"/>
      <w:lvlText w:val="o"/>
      <w:lvlJc w:val="left"/>
      <w:pPr>
        <w:tabs>
          <w:tab w:val="num" w:pos="8160"/>
        </w:tabs>
        <w:ind w:left="8160" w:hanging="360"/>
      </w:pPr>
      <w:rPr>
        <w:rFonts w:ascii="Courier New" w:hAnsi="Courier New" w:hint="default"/>
      </w:rPr>
    </w:lvl>
    <w:lvl w:ilvl="8" w:tplc="04090005">
      <w:start w:val="1"/>
      <w:numFmt w:val="bullet"/>
      <w:lvlText w:val=""/>
      <w:lvlJc w:val="left"/>
      <w:pPr>
        <w:tabs>
          <w:tab w:val="num" w:pos="8880"/>
        </w:tabs>
        <w:ind w:left="8880" w:hanging="360"/>
      </w:pPr>
      <w:rPr>
        <w:rFonts w:ascii="Wingdings" w:hAnsi="Wingdings" w:hint="default"/>
      </w:rPr>
    </w:lvl>
  </w:abstractNum>
  <w:abstractNum w:abstractNumId="5" w15:restartNumberingAfterBreak="0">
    <w:nsid w:val="2FAD2A4C"/>
    <w:multiLevelType w:val="hybridMultilevel"/>
    <w:tmpl w:val="C8BA1496"/>
    <w:lvl w:ilvl="0" w:tplc="6720AAE0">
      <w:start w:val="2"/>
      <w:numFmt w:val="bullet"/>
      <w:lvlText w:val="-"/>
      <w:lvlJc w:val="left"/>
      <w:pPr>
        <w:ind w:left="720" w:hanging="360"/>
      </w:pPr>
      <w:rPr>
        <w:rFonts w:ascii="Calibri" w:eastAsia="Times New Roman" w:hAnsi="Calibri"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6" w15:restartNumberingAfterBreak="0">
    <w:nsid w:val="37451F6B"/>
    <w:multiLevelType w:val="hybridMultilevel"/>
    <w:tmpl w:val="8AB27A9A"/>
    <w:lvl w:ilvl="0" w:tplc="F286B314">
      <w:start w:val="1"/>
      <w:numFmt w:val="upperLetter"/>
      <w:lvlText w:val="%1."/>
      <w:lvlJc w:val="left"/>
      <w:pPr>
        <w:ind w:left="720" w:hanging="360"/>
      </w:pPr>
      <w:rPr>
        <w:rFonts w:ascii="Times New Roman" w:hAnsi="Times New Roman" w:cs="Times New Roman"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AC63F7"/>
    <w:multiLevelType w:val="hybridMultilevel"/>
    <w:tmpl w:val="0AE8ADC0"/>
    <w:lvl w:ilvl="0" w:tplc="04180017">
      <w:start w:val="1"/>
      <w:numFmt w:val="lowerLetter"/>
      <w:lvlText w:val="%1)"/>
      <w:lvlJc w:val="left"/>
      <w:pPr>
        <w:tabs>
          <w:tab w:val="num" w:pos="1080"/>
        </w:tabs>
        <w:ind w:left="1080" w:hanging="360"/>
      </w:pPr>
      <w:rPr>
        <w:rFonts w:cs="Times New Roman" w:hint="default"/>
      </w:rPr>
    </w:lvl>
    <w:lvl w:ilvl="1" w:tplc="04180003">
      <w:start w:val="1"/>
      <w:numFmt w:val="bullet"/>
      <w:lvlText w:val="o"/>
      <w:lvlJc w:val="left"/>
      <w:pPr>
        <w:tabs>
          <w:tab w:val="num" w:pos="1440"/>
        </w:tabs>
        <w:ind w:left="1440" w:hanging="360"/>
      </w:pPr>
      <w:rPr>
        <w:rFonts w:ascii="Courier New" w:hAnsi="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384AF1"/>
    <w:multiLevelType w:val="hybridMultilevel"/>
    <w:tmpl w:val="1BEC6D92"/>
    <w:lvl w:ilvl="0" w:tplc="28B2BEEC">
      <w:numFmt w:val="bullet"/>
      <w:lvlText w:val="-"/>
      <w:lvlJc w:val="left"/>
      <w:pPr>
        <w:tabs>
          <w:tab w:val="num" w:pos="1335"/>
        </w:tabs>
        <w:ind w:left="1335" w:hanging="360"/>
      </w:pPr>
      <w:rPr>
        <w:rFonts w:ascii="Times New Roman" w:eastAsia="Times New Roman" w:hAnsi="Times New Roman" w:hint="default"/>
      </w:rPr>
    </w:lvl>
    <w:lvl w:ilvl="1" w:tplc="04180003">
      <w:start w:val="1"/>
      <w:numFmt w:val="bullet"/>
      <w:lvlText w:val="o"/>
      <w:lvlJc w:val="left"/>
      <w:pPr>
        <w:tabs>
          <w:tab w:val="num" w:pos="2055"/>
        </w:tabs>
        <w:ind w:left="2055" w:hanging="360"/>
      </w:pPr>
      <w:rPr>
        <w:rFonts w:ascii="Courier New" w:hAnsi="Courier New" w:hint="default"/>
      </w:rPr>
    </w:lvl>
    <w:lvl w:ilvl="2" w:tplc="04180005">
      <w:start w:val="1"/>
      <w:numFmt w:val="bullet"/>
      <w:lvlText w:val=""/>
      <w:lvlJc w:val="left"/>
      <w:pPr>
        <w:tabs>
          <w:tab w:val="num" w:pos="2775"/>
        </w:tabs>
        <w:ind w:left="2775" w:hanging="360"/>
      </w:pPr>
      <w:rPr>
        <w:rFonts w:ascii="Wingdings" w:hAnsi="Wingdings" w:hint="default"/>
      </w:rPr>
    </w:lvl>
    <w:lvl w:ilvl="3" w:tplc="04180001">
      <w:start w:val="1"/>
      <w:numFmt w:val="bullet"/>
      <w:lvlText w:val=""/>
      <w:lvlJc w:val="left"/>
      <w:pPr>
        <w:tabs>
          <w:tab w:val="num" w:pos="3495"/>
        </w:tabs>
        <w:ind w:left="3495" w:hanging="360"/>
      </w:pPr>
      <w:rPr>
        <w:rFonts w:ascii="Symbol" w:hAnsi="Symbol" w:hint="default"/>
      </w:rPr>
    </w:lvl>
    <w:lvl w:ilvl="4" w:tplc="04180003">
      <w:start w:val="1"/>
      <w:numFmt w:val="bullet"/>
      <w:lvlText w:val="o"/>
      <w:lvlJc w:val="left"/>
      <w:pPr>
        <w:tabs>
          <w:tab w:val="num" w:pos="4215"/>
        </w:tabs>
        <w:ind w:left="4215" w:hanging="360"/>
      </w:pPr>
      <w:rPr>
        <w:rFonts w:ascii="Courier New" w:hAnsi="Courier New" w:hint="default"/>
      </w:rPr>
    </w:lvl>
    <w:lvl w:ilvl="5" w:tplc="04180005">
      <w:start w:val="1"/>
      <w:numFmt w:val="bullet"/>
      <w:lvlText w:val=""/>
      <w:lvlJc w:val="left"/>
      <w:pPr>
        <w:tabs>
          <w:tab w:val="num" w:pos="4935"/>
        </w:tabs>
        <w:ind w:left="4935" w:hanging="360"/>
      </w:pPr>
      <w:rPr>
        <w:rFonts w:ascii="Wingdings" w:hAnsi="Wingdings" w:hint="default"/>
      </w:rPr>
    </w:lvl>
    <w:lvl w:ilvl="6" w:tplc="04180001">
      <w:start w:val="1"/>
      <w:numFmt w:val="bullet"/>
      <w:lvlText w:val=""/>
      <w:lvlJc w:val="left"/>
      <w:pPr>
        <w:tabs>
          <w:tab w:val="num" w:pos="5655"/>
        </w:tabs>
        <w:ind w:left="5655" w:hanging="360"/>
      </w:pPr>
      <w:rPr>
        <w:rFonts w:ascii="Symbol" w:hAnsi="Symbol" w:hint="default"/>
      </w:rPr>
    </w:lvl>
    <w:lvl w:ilvl="7" w:tplc="04180003">
      <w:start w:val="1"/>
      <w:numFmt w:val="bullet"/>
      <w:lvlText w:val="o"/>
      <w:lvlJc w:val="left"/>
      <w:pPr>
        <w:tabs>
          <w:tab w:val="num" w:pos="6375"/>
        </w:tabs>
        <w:ind w:left="6375" w:hanging="360"/>
      </w:pPr>
      <w:rPr>
        <w:rFonts w:ascii="Courier New" w:hAnsi="Courier New" w:hint="default"/>
      </w:rPr>
    </w:lvl>
    <w:lvl w:ilvl="8" w:tplc="04180005">
      <w:start w:val="1"/>
      <w:numFmt w:val="bullet"/>
      <w:lvlText w:val=""/>
      <w:lvlJc w:val="left"/>
      <w:pPr>
        <w:tabs>
          <w:tab w:val="num" w:pos="7095"/>
        </w:tabs>
        <w:ind w:left="7095" w:hanging="360"/>
      </w:pPr>
      <w:rPr>
        <w:rFonts w:ascii="Wingdings" w:hAnsi="Wingdings" w:hint="default"/>
      </w:rPr>
    </w:lvl>
  </w:abstractNum>
  <w:abstractNum w:abstractNumId="9" w15:restartNumberingAfterBreak="0">
    <w:nsid w:val="4BC87520"/>
    <w:multiLevelType w:val="hybridMultilevel"/>
    <w:tmpl w:val="1EBA4810"/>
    <w:lvl w:ilvl="0" w:tplc="C9EAB714">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0" w15:restartNumberingAfterBreak="0">
    <w:nsid w:val="4C0F214E"/>
    <w:multiLevelType w:val="hybridMultilevel"/>
    <w:tmpl w:val="EE3ADB88"/>
    <w:lvl w:ilvl="0" w:tplc="1BA608FC">
      <w:start w:val="1"/>
      <w:numFmt w:val="lowerLetter"/>
      <w:lvlText w:val="%1)"/>
      <w:lvlJc w:val="left"/>
      <w:pPr>
        <w:tabs>
          <w:tab w:val="num" w:pos="750"/>
        </w:tabs>
        <w:ind w:left="750" w:hanging="390"/>
      </w:pPr>
      <w:rPr>
        <w:rFonts w:cs="Times New Roman" w:hint="default"/>
      </w:rPr>
    </w:lvl>
    <w:lvl w:ilvl="1" w:tplc="04180019">
      <w:start w:val="1"/>
      <w:numFmt w:val="lowerLetter"/>
      <w:lvlText w:val="%2."/>
      <w:lvlJc w:val="left"/>
      <w:pPr>
        <w:tabs>
          <w:tab w:val="num" w:pos="1440"/>
        </w:tabs>
        <w:ind w:left="1440" w:hanging="360"/>
      </w:pPr>
      <w:rPr>
        <w:rFonts w:cs="Times New Roman"/>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start w:val="1"/>
      <w:numFmt w:val="lowerRoman"/>
      <w:lvlText w:val="%6."/>
      <w:lvlJc w:val="right"/>
      <w:pPr>
        <w:tabs>
          <w:tab w:val="num" w:pos="4320"/>
        </w:tabs>
        <w:ind w:left="4320" w:hanging="18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lowerLetter"/>
      <w:lvlText w:val="%8."/>
      <w:lvlJc w:val="left"/>
      <w:pPr>
        <w:tabs>
          <w:tab w:val="num" w:pos="5760"/>
        </w:tabs>
        <w:ind w:left="5760" w:hanging="360"/>
      </w:pPr>
      <w:rPr>
        <w:rFonts w:cs="Times New Roman"/>
      </w:rPr>
    </w:lvl>
    <w:lvl w:ilvl="8" w:tplc="0418001B">
      <w:start w:val="1"/>
      <w:numFmt w:val="lowerRoman"/>
      <w:lvlText w:val="%9."/>
      <w:lvlJc w:val="right"/>
      <w:pPr>
        <w:tabs>
          <w:tab w:val="num" w:pos="6480"/>
        </w:tabs>
        <w:ind w:left="6480" w:hanging="180"/>
      </w:pPr>
      <w:rPr>
        <w:rFonts w:cs="Times New Roman"/>
      </w:rPr>
    </w:lvl>
  </w:abstractNum>
  <w:abstractNum w:abstractNumId="11" w15:restartNumberingAfterBreak="0">
    <w:nsid w:val="4D016B7A"/>
    <w:multiLevelType w:val="hybridMultilevel"/>
    <w:tmpl w:val="CABC43E8"/>
    <w:lvl w:ilvl="0" w:tplc="6720AAE0">
      <w:start w:val="2"/>
      <w:numFmt w:val="bullet"/>
      <w:lvlText w:val="-"/>
      <w:lvlJc w:val="left"/>
      <w:pPr>
        <w:ind w:left="720" w:hanging="360"/>
      </w:pPr>
      <w:rPr>
        <w:rFonts w:ascii="Calibri" w:eastAsia="Times New Roman" w:hAnsi="Calibri"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12" w15:restartNumberingAfterBreak="0">
    <w:nsid w:val="744120B1"/>
    <w:multiLevelType w:val="singleLevel"/>
    <w:tmpl w:val="C52E164E"/>
    <w:lvl w:ilvl="0">
      <w:numFmt w:val="bullet"/>
      <w:lvlText w:val="-"/>
      <w:lvlJc w:val="left"/>
      <w:pPr>
        <w:tabs>
          <w:tab w:val="num" w:pos="2520"/>
        </w:tabs>
        <w:ind w:left="2520" w:hanging="360"/>
      </w:pPr>
      <w:rPr>
        <w:rFonts w:ascii="Times New Roman" w:hAnsi="Times New Roman" w:hint="default"/>
      </w:rPr>
    </w:lvl>
  </w:abstractNum>
  <w:num w:numId="1">
    <w:abstractNumId w:val="0"/>
  </w:num>
  <w:num w:numId="2">
    <w:abstractNumId w:val="12"/>
  </w:num>
  <w:num w:numId="3">
    <w:abstractNumId w:val="2"/>
  </w:num>
  <w:num w:numId="4">
    <w:abstractNumId w:val="8"/>
  </w:num>
  <w:num w:numId="5">
    <w:abstractNumId w:val="7"/>
  </w:num>
  <w:num w:numId="6">
    <w:abstractNumId w:val="1"/>
  </w:num>
  <w:num w:numId="7">
    <w:abstractNumId w:val="4"/>
  </w:num>
  <w:num w:numId="8">
    <w:abstractNumId w:val="11"/>
  </w:num>
  <w:num w:numId="9">
    <w:abstractNumId w:val="5"/>
  </w:num>
  <w:num w:numId="10">
    <w:abstractNumId w:val="10"/>
  </w:num>
  <w:num w:numId="11">
    <w:abstractNumId w:val="6"/>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72"/>
  <w:drawingGridVerticalSpacing w:val="101"/>
  <w:displayHorizontalDrawingGridEvery w:val="0"/>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75"/>
    <w:rsid w:val="0000222C"/>
    <w:rsid w:val="00005F4C"/>
    <w:rsid w:val="000218C5"/>
    <w:rsid w:val="000334A6"/>
    <w:rsid w:val="00036722"/>
    <w:rsid w:val="00036B0C"/>
    <w:rsid w:val="00051748"/>
    <w:rsid w:val="00066064"/>
    <w:rsid w:val="00083D09"/>
    <w:rsid w:val="000865E3"/>
    <w:rsid w:val="00097B54"/>
    <w:rsid w:val="000B7A03"/>
    <w:rsid w:val="000C130E"/>
    <w:rsid w:val="000C4C72"/>
    <w:rsid w:val="000C679F"/>
    <w:rsid w:val="000D09E8"/>
    <w:rsid w:val="000D416F"/>
    <w:rsid w:val="000D4650"/>
    <w:rsid w:val="000D469B"/>
    <w:rsid w:val="000E72C3"/>
    <w:rsid w:val="00110229"/>
    <w:rsid w:val="00123632"/>
    <w:rsid w:val="00124770"/>
    <w:rsid w:val="001317BC"/>
    <w:rsid w:val="0013217C"/>
    <w:rsid w:val="00146430"/>
    <w:rsid w:val="0016789A"/>
    <w:rsid w:val="001743B7"/>
    <w:rsid w:val="00183E76"/>
    <w:rsid w:val="001954F5"/>
    <w:rsid w:val="001A331D"/>
    <w:rsid w:val="001D4692"/>
    <w:rsid w:val="002119C4"/>
    <w:rsid w:val="00214791"/>
    <w:rsid w:val="00215DAB"/>
    <w:rsid w:val="00243F32"/>
    <w:rsid w:val="00243F89"/>
    <w:rsid w:val="00243FA0"/>
    <w:rsid w:val="00257DFD"/>
    <w:rsid w:val="00262B62"/>
    <w:rsid w:val="00263C3B"/>
    <w:rsid w:val="00283BEA"/>
    <w:rsid w:val="002870D6"/>
    <w:rsid w:val="00290539"/>
    <w:rsid w:val="002918D8"/>
    <w:rsid w:val="002949A0"/>
    <w:rsid w:val="00295A66"/>
    <w:rsid w:val="002A1D63"/>
    <w:rsid w:val="002A7520"/>
    <w:rsid w:val="002B3242"/>
    <w:rsid w:val="002C564B"/>
    <w:rsid w:val="002F37E8"/>
    <w:rsid w:val="00315559"/>
    <w:rsid w:val="00322E92"/>
    <w:rsid w:val="0033620D"/>
    <w:rsid w:val="0033745D"/>
    <w:rsid w:val="003408BA"/>
    <w:rsid w:val="003503A5"/>
    <w:rsid w:val="00365790"/>
    <w:rsid w:val="00372EBD"/>
    <w:rsid w:val="00376DE6"/>
    <w:rsid w:val="00383D7C"/>
    <w:rsid w:val="00392CC9"/>
    <w:rsid w:val="003A2BA6"/>
    <w:rsid w:val="003B5861"/>
    <w:rsid w:val="003D1D11"/>
    <w:rsid w:val="003D2764"/>
    <w:rsid w:val="003D2EC0"/>
    <w:rsid w:val="003E69AB"/>
    <w:rsid w:val="003F4820"/>
    <w:rsid w:val="003F7956"/>
    <w:rsid w:val="00404841"/>
    <w:rsid w:val="00414316"/>
    <w:rsid w:val="004166EE"/>
    <w:rsid w:val="00421794"/>
    <w:rsid w:val="00431081"/>
    <w:rsid w:val="004426E2"/>
    <w:rsid w:val="004469AC"/>
    <w:rsid w:val="004475D8"/>
    <w:rsid w:val="004625CD"/>
    <w:rsid w:val="00471964"/>
    <w:rsid w:val="00472441"/>
    <w:rsid w:val="00485BD4"/>
    <w:rsid w:val="0048620E"/>
    <w:rsid w:val="00490124"/>
    <w:rsid w:val="004A0499"/>
    <w:rsid w:val="004A04E5"/>
    <w:rsid w:val="004B2188"/>
    <w:rsid w:val="004B2F30"/>
    <w:rsid w:val="004B4C08"/>
    <w:rsid w:val="004B4EDC"/>
    <w:rsid w:val="004E1AC1"/>
    <w:rsid w:val="004E53BB"/>
    <w:rsid w:val="004E78E1"/>
    <w:rsid w:val="004F6722"/>
    <w:rsid w:val="004F6EAF"/>
    <w:rsid w:val="00504952"/>
    <w:rsid w:val="00506E22"/>
    <w:rsid w:val="005076ED"/>
    <w:rsid w:val="00517A70"/>
    <w:rsid w:val="005239F3"/>
    <w:rsid w:val="00552159"/>
    <w:rsid w:val="005868E7"/>
    <w:rsid w:val="00593E76"/>
    <w:rsid w:val="00597774"/>
    <w:rsid w:val="005A0100"/>
    <w:rsid w:val="005A3E76"/>
    <w:rsid w:val="005A512E"/>
    <w:rsid w:val="005A6B4C"/>
    <w:rsid w:val="005B2E15"/>
    <w:rsid w:val="005C05F3"/>
    <w:rsid w:val="005C4554"/>
    <w:rsid w:val="005C5577"/>
    <w:rsid w:val="005D3696"/>
    <w:rsid w:val="005D375D"/>
    <w:rsid w:val="005D4EBD"/>
    <w:rsid w:val="005E5525"/>
    <w:rsid w:val="0060721E"/>
    <w:rsid w:val="00640178"/>
    <w:rsid w:val="00656CC6"/>
    <w:rsid w:val="00676561"/>
    <w:rsid w:val="006A1BB3"/>
    <w:rsid w:val="006A33F7"/>
    <w:rsid w:val="006B5580"/>
    <w:rsid w:val="006C7907"/>
    <w:rsid w:val="006D1F12"/>
    <w:rsid w:val="006D4893"/>
    <w:rsid w:val="006E50F9"/>
    <w:rsid w:val="006E7204"/>
    <w:rsid w:val="006F1A6E"/>
    <w:rsid w:val="007031C8"/>
    <w:rsid w:val="00705847"/>
    <w:rsid w:val="00713019"/>
    <w:rsid w:val="00747433"/>
    <w:rsid w:val="00747E8A"/>
    <w:rsid w:val="00754A07"/>
    <w:rsid w:val="00762EE2"/>
    <w:rsid w:val="007663C8"/>
    <w:rsid w:val="007731F0"/>
    <w:rsid w:val="00781D98"/>
    <w:rsid w:val="007908A1"/>
    <w:rsid w:val="00791AFC"/>
    <w:rsid w:val="007B0B30"/>
    <w:rsid w:val="007C11A2"/>
    <w:rsid w:val="007C7150"/>
    <w:rsid w:val="007D2372"/>
    <w:rsid w:val="007D3B87"/>
    <w:rsid w:val="007D4CE0"/>
    <w:rsid w:val="007F0B3B"/>
    <w:rsid w:val="00800AD2"/>
    <w:rsid w:val="00801BB3"/>
    <w:rsid w:val="00807A6A"/>
    <w:rsid w:val="00810F4E"/>
    <w:rsid w:val="00813101"/>
    <w:rsid w:val="0083219F"/>
    <w:rsid w:val="00843CFD"/>
    <w:rsid w:val="008731C7"/>
    <w:rsid w:val="0088536A"/>
    <w:rsid w:val="008A37FD"/>
    <w:rsid w:val="008A63DC"/>
    <w:rsid w:val="008B712B"/>
    <w:rsid w:val="008C0D29"/>
    <w:rsid w:val="008C5C4B"/>
    <w:rsid w:val="008D5C59"/>
    <w:rsid w:val="008D6FD4"/>
    <w:rsid w:val="008E2AC0"/>
    <w:rsid w:val="0090181D"/>
    <w:rsid w:val="0090227E"/>
    <w:rsid w:val="00906741"/>
    <w:rsid w:val="009069A7"/>
    <w:rsid w:val="00907A1C"/>
    <w:rsid w:val="00921644"/>
    <w:rsid w:val="009320D2"/>
    <w:rsid w:val="00940F5F"/>
    <w:rsid w:val="00944305"/>
    <w:rsid w:val="009462BF"/>
    <w:rsid w:val="009624D3"/>
    <w:rsid w:val="009654E7"/>
    <w:rsid w:val="00975D6F"/>
    <w:rsid w:val="00981FC6"/>
    <w:rsid w:val="00982BDA"/>
    <w:rsid w:val="00993A51"/>
    <w:rsid w:val="00994420"/>
    <w:rsid w:val="00996F2F"/>
    <w:rsid w:val="009A5946"/>
    <w:rsid w:val="009C03EF"/>
    <w:rsid w:val="009C104F"/>
    <w:rsid w:val="009C34D0"/>
    <w:rsid w:val="009C7710"/>
    <w:rsid w:val="009D72B3"/>
    <w:rsid w:val="009E06D1"/>
    <w:rsid w:val="009E3DCF"/>
    <w:rsid w:val="009E4E9C"/>
    <w:rsid w:val="009E5F86"/>
    <w:rsid w:val="009F008F"/>
    <w:rsid w:val="009F5966"/>
    <w:rsid w:val="00A02FFF"/>
    <w:rsid w:val="00A06483"/>
    <w:rsid w:val="00A15347"/>
    <w:rsid w:val="00A211DC"/>
    <w:rsid w:val="00A321FB"/>
    <w:rsid w:val="00A3365E"/>
    <w:rsid w:val="00A36F4F"/>
    <w:rsid w:val="00A3738C"/>
    <w:rsid w:val="00A55463"/>
    <w:rsid w:val="00A65616"/>
    <w:rsid w:val="00A73EA3"/>
    <w:rsid w:val="00A91BE0"/>
    <w:rsid w:val="00AA1FE5"/>
    <w:rsid w:val="00AA461F"/>
    <w:rsid w:val="00AA6D46"/>
    <w:rsid w:val="00AB2DFE"/>
    <w:rsid w:val="00AB3C62"/>
    <w:rsid w:val="00AB7A30"/>
    <w:rsid w:val="00AD1D1D"/>
    <w:rsid w:val="00AD2306"/>
    <w:rsid w:val="00AE2796"/>
    <w:rsid w:val="00B03C12"/>
    <w:rsid w:val="00B147D1"/>
    <w:rsid w:val="00B26CE5"/>
    <w:rsid w:val="00B333BF"/>
    <w:rsid w:val="00B3795F"/>
    <w:rsid w:val="00B4339F"/>
    <w:rsid w:val="00B5365E"/>
    <w:rsid w:val="00B606C6"/>
    <w:rsid w:val="00B6146E"/>
    <w:rsid w:val="00B65AAB"/>
    <w:rsid w:val="00B86086"/>
    <w:rsid w:val="00B90B96"/>
    <w:rsid w:val="00B914D7"/>
    <w:rsid w:val="00B922E1"/>
    <w:rsid w:val="00BA1042"/>
    <w:rsid w:val="00BA3E76"/>
    <w:rsid w:val="00BA5E56"/>
    <w:rsid w:val="00BB1CC9"/>
    <w:rsid w:val="00BB78E5"/>
    <w:rsid w:val="00BC5A39"/>
    <w:rsid w:val="00BC68CF"/>
    <w:rsid w:val="00BC6A73"/>
    <w:rsid w:val="00BE1CE5"/>
    <w:rsid w:val="00BE1DD7"/>
    <w:rsid w:val="00C00934"/>
    <w:rsid w:val="00C03107"/>
    <w:rsid w:val="00C255CF"/>
    <w:rsid w:val="00C25785"/>
    <w:rsid w:val="00C27B3B"/>
    <w:rsid w:val="00C30DD5"/>
    <w:rsid w:val="00C3671C"/>
    <w:rsid w:val="00C47993"/>
    <w:rsid w:val="00C80A76"/>
    <w:rsid w:val="00C90587"/>
    <w:rsid w:val="00C953D9"/>
    <w:rsid w:val="00CA5458"/>
    <w:rsid w:val="00CC28C2"/>
    <w:rsid w:val="00CC7058"/>
    <w:rsid w:val="00CD1400"/>
    <w:rsid w:val="00CE40E7"/>
    <w:rsid w:val="00CE51EA"/>
    <w:rsid w:val="00CE5CCB"/>
    <w:rsid w:val="00CF6E2C"/>
    <w:rsid w:val="00D12897"/>
    <w:rsid w:val="00D1528C"/>
    <w:rsid w:val="00D16FE1"/>
    <w:rsid w:val="00D276B9"/>
    <w:rsid w:val="00D426FA"/>
    <w:rsid w:val="00D432E1"/>
    <w:rsid w:val="00D47702"/>
    <w:rsid w:val="00D87A2E"/>
    <w:rsid w:val="00D959AD"/>
    <w:rsid w:val="00DA0D60"/>
    <w:rsid w:val="00DA152A"/>
    <w:rsid w:val="00DB6295"/>
    <w:rsid w:val="00DB7DEE"/>
    <w:rsid w:val="00DD2AA7"/>
    <w:rsid w:val="00DE6426"/>
    <w:rsid w:val="00DE7E12"/>
    <w:rsid w:val="00E05808"/>
    <w:rsid w:val="00E0764E"/>
    <w:rsid w:val="00E07A56"/>
    <w:rsid w:val="00E1108B"/>
    <w:rsid w:val="00E111F3"/>
    <w:rsid w:val="00E143B0"/>
    <w:rsid w:val="00E23441"/>
    <w:rsid w:val="00E23DCB"/>
    <w:rsid w:val="00E338FF"/>
    <w:rsid w:val="00E37AE0"/>
    <w:rsid w:val="00E42DD4"/>
    <w:rsid w:val="00E4387E"/>
    <w:rsid w:val="00E44A49"/>
    <w:rsid w:val="00E555B7"/>
    <w:rsid w:val="00E647C0"/>
    <w:rsid w:val="00E66F08"/>
    <w:rsid w:val="00E73EC0"/>
    <w:rsid w:val="00E8018A"/>
    <w:rsid w:val="00E93859"/>
    <w:rsid w:val="00EA2283"/>
    <w:rsid w:val="00EB3091"/>
    <w:rsid w:val="00EB3B9C"/>
    <w:rsid w:val="00EB57C3"/>
    <w:rsid w:val="00EB6F9E"/>
    <w:rsid w:val="00EC47C2"/>
    <w:rsid w:val="00EC799F"/>
    <w:rsid w:val="00ED359B"/>
    <w:rsid w:val="00EF201E"/>
    <w:rsid w:val="00F15575"/>
    <w:rsid w:val="00F16734"/>
    <w:rsid w:val="00F22F3F"/>
    <w:rsid w:val="00F504D9"/>
    <w:rsid w:val="00F52156"/>
    <w:rsid w:val="00F5394D"/>
    <w:rsid w:val="00F5598B"/>
    <w:rsid w:val="00F55C5F"/>
    <w:rsid w:val="00F64E39"/>
    <w:rsid w:val="00F754F7"/>
    <w:rsid w:val="00F82D1E"/>
    <w:rsid w:val="00F9332F"/>
    <w:rsid w:val="00FA14B3"/>
    <w:rsid w:val="00FA1A80"/>
    <w:rsid w:val="00FB394D"/>
    <w:rsid w:val="00FD1F8A"/>
    <w:rsid w:val="00FD5759"/>
    <w:rsid w:val="00FE7B64"/>
    <w:rsid w:val="00FF37EE"/>
    <w:rsid w:val="00FF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AC1E8775-5010-402E-840B-6C650646A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B54"/>
    <w:rPr>
      <w:lang w:val="en-AU"/>
    </w:rPr>
  </w:style>
  <w:style w:type="paragraph" w:styleId="Heading1">
    <w:name w:val="heading 1"/>
    <w:basedOn w:val="Normal"/>
    <w:next w:val="Normal"/>
    <w:qFormat/>
    <w:rsid w:val="002B3242"/>
    <w:pPr>
      <w:keepNext/>
      <w:outlineLvl w:val="0"/>
    </w:pPr>
    <w:rPr>
      <w:rFonts w:ascii="Arial" w:hAnsi="Arial"/>
      <w:b/>
      <w:i/>
      <w:lang w:val="ro-RO"/>
    </w:rPr>
  </w:style>
  <w:style w:type="paragraph" w:styleId="Heading2">
    <w:name w:val="heading 2"/>
    <w:basedOn w:val="Normal"/>
    <w:next w:val="Normal"/>
    <w:qFormat/>
    <w:rsid w:val="002B3242"/>
    <w:pPr>
      <w:keepNext/>
      <w:outlineLvl w:val="1"/>
    </w:pPr>
    <w:rPr>
      <w:rFonts w:ascii="Arial" w:hAnsi="Arial"/>
      <w:b/>
      <w:i/>
      <w:sz w:val="18"/>
      <w:lang w:val="ro-RO"/>
    </w:rPr>
  </w:style>
  <w:style w:type="paragraph" w:styleId="Heading3">
    <w:name w:val="heading 3"/>
    <w:basedOn w:val="Normal"/>
    <w:next w:val="Normal"/>
    <w:qFormat/>
    <w:rsid w:val="002B3242"/>
    <w:pPr>
      <w:keepNext/>
      <w:outlineLvl w:val="2"/>
    </w:pPr>
    <w:rPr>
      <w:rFonts w:ascii="Arial" w:hAnsi="Arial"/>
      <w:b/>
      <w:i/>
      <w:sz w:val="16"/>
      <w:lang w:val="ro-RO"/>
    </w:rPr>
  </w:style>
  <w:style w:type="paragraph" w:styleId="Heading4">
    <w:name w:val="heading 4"/>
    <w:basedOn w:val="Normal"/>
    <w:next w:val="Normal"/>
    <w:qFormat/>
    <w:rsid w:val="002B3242"/>
    <w:pPr>
      <w:keepNext/>
      <w:spacing w:before="360"/>
      <w:outlineLvl w:val="3"/>
    </w:pPr>
    <w:rPr>
      <w:rFonts w:ascii="Arial" w:hAnsi="Arial"/>
      <w:b/>
      <w:lang w:val="ro-RO"/>
    </w:rPr>
  </w:style>
  <w:style w:type="paragraph" w:styleId="Heading5">
    <w:name w:val="heading 5"/>
    <w:basedOn w:val="Normal"/>
    <w:next w:val="Normal"/>
    <w:qFormat/>
    <w:rsid w:val="002B3242"/>
    <w:pPr>
      <w:keepNext/>
      <w:spacing w:before="60" w:line="360" w:lineRule="auto"/>
      <w:ind w:firstLine="720"/>
      <w:jc w:val="both"/>
      <w:outlineLvl w:val="4"/>
    </w:pPr>
    <w:rPr>
      <w:rFonts w:ascii="Arial" w:hAnsi="Arial"/>
      <w:b/>
      <w:lang w:val="ro-RO"/>
    </w:rPr>
  </w:style>
  <w:style w:type="paragraph" w:styleId="Heading6">
    <w:name w:val="heading 6"/>
    <w:basedOn w:val="Normal"/>
    <w:next w:val="Normal"/>
    <w:qFormat/>
    <w:rsid w:val="002B3242"/>
    <w:pPr>
      <w:keepNext/>
      <w:spacing w:before="360"/>
      <w:ind w:left="720" w:firstLine="720"/>
      <w:outlineLvl w:val="5"/>
    </w:pPr>
    <w:rPr>
      <w:rFonts w:ascii="Arial" w:hAnsi="Arial"/>
      <w:b/>
      <w:lang w:val="ro-RO"/>
    </w:rPr>
  </w:style>
  <w:style w:type="paragraph" w:styleId="Heading7">
    <w:name w:val="heading 7"/>
    <w:basedOn w:val="Normal"/>
    <w:next w:val="Normal"/>
    <w:qFormat/>
    <w:rsid w:val="002B3242"/>
    <w:pPr>
      <w:keepNext/>
      <w:outlineLvl w:val="6"/>
    </w:pPr>
    <w:rPr>
      <w:b/>
      <w:color w:val="000000"/>
      <w:sz w:val="32"/>
      <w:lang w:val="en-US"/>
    </w:rPr>
  </w:style>
  <w:style w:type="paragraph" w:styleId="Heading8">
    <w:name w:val="heading 8"/>
    <w:basedOn w:val="Normal"/>
    <w:next w:val="Normal"/>
    <w:qFormat/>
    <w:rsid w:val="002B3242"/>
    <w:pPr>
      <w:keepNext/>
      <w:outlineLvl w:val="7"/>
    </w:pPr>
    <w:rPr>
      <w:b/>
      <w:color w:val="000000"/>
      <w:sz w:val="52"/>
      <w:lang w:val="en-US"/>
    </w:rPr>
  </w:style>
  <w:style w:type="paragraph" w:styleId="Heading9">
    <w:name w:val="heading 9"/>
    <w:basedOn w:val="Normal"/>
    <w:next w:val="Normal"/>
    <w:qFormat/>
    <w:rsid w:val="002B3242"/>
    <w:pPr>
      <w:keepNext/>
      <w:outlineLvl w:val="8"/>
    </w:pPr>
    <w:rPr>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3242"/>
    <w:pPr>
      <w:tabs>
        <w:tab w:val="center" w:pos="4153"/>
        <w:tab w:val="right" w:pos="8306"/>
      </w:tabs>
    </w:pPr>
  </w:style>
  <w:style w:type="paragraph" w:styleId="Footer">
    <w:name w:val="footer"/>
    <w:basedOn w:val="Normal"/>
    <w:link w:val="FooterChar"/>
    <w:rsid w:val="002B3242"/>
    <w:pPr>
      <w:tabs>
        <w:tab w:val="center" w:pos="4153"/>
        <w:tab w:val="right" w:pos="8306"/>
      </w:tabs>
    </w:pPr>
  </w:style>
  <w:style w:type="character" w:styleId="PageNumber">
    <w:name w:val="page number"/>
    <w:basedOn w:val="DefaultParagraphFont"/>
    <w:rsid w:val="002B3242"/>
    <w:rPr>
      <w:rFonts w:cs="Times New Roman"/>
    </w:rPr>
  </w:style>
  <w:style w:type="paragraph" w:customStyle="1" w:styleId="Numrtabel">
    <w:name w:val="Număr tabel"/>
    <w:basedOn w:val="Normal"/>
    <w:next w:val="Normal"/>
    <w:rsid w:val="002B3242"/>
    <w:pPr>
      <w:keepNext/>
      <w:spacing w:before="120" w:after="60"/>
      <w:jc w:val="right"/>
    </w:pPr>
    <w:rPr>
      <w:rFonts w:ascii="Bookman Old Style" w:hAnsi="Bookman Old Style"/>
      <w:b/>
      <w:i/>
      <w:sz w:val="24"/>
      <w:lang w:val="ro-RO"/>
    </w:rPr>
  </w:style>
  <w:style w:type="paragraph" w:customStyle="1" w:styleId="Text">
    <w:name w:val="Text"/>
    <w:rsid w:val="002B3242"/>
    <w:pPr>
      <w:spacing w:after="40"/>
      <w:ind w:firstLine="720"/>
      <w:jc w:val="both"/>
    </w:pPr>
    <w:rPr>
      <w:rFonts w:ascii="Bookman Old Style" w:hAnsi="Bookman Old Style"/>
      <w:sz w:val="24"/>
      <w:lang w:val="ro-RO"/>
    </w:rPr>
  </w:style>
  <w:style w:type="paragraph" w:customStyle="1" w:styleId="Texttabel">
    <w:name w:val="Text tabel"/>
    <w:basedOn w:val="Text"/>
    <w:rsid w:val="002B3242"/>
    <w:pPr>
      <w:spacing w:after="0"/>
      <w:ind w:firstLine="0"/>
      <w:jc w:val="center"/>
    </w:pPr>
  </w:style>
  <w:style w:type="paragraph" w:customStyle="1" w:styleId="Titlu11">
    <w:name w:val="Titlu 11"/>
    <w:basedOn w:val="Normal"/>
    <w:next w:val="Text"/>
    <w:rsid w:val="002B3242"/>
    <w:pPr>
      <w:keepNext/>
      <w:keepLines/>
      <w:pageBreakBefore/>
      <w:spacing w:before="600" w:after="360"/>
      <w:ind w:left="720" w:right="720"/>
      <w:jc w:val="center"/>
      <w:outlineLvl w:val="0"/>
    </w:pPr>
    <w:rPr>
      <w:rFonts w:ascii="Arial" w:hAnsi="Arial"/>
      <w:b/>
      <w:i/>
      <w:noProof/>
      <w:sz w:val="32"/>
    </w:rPr>
  </w:style>
  <w:style w:type="paragraph" w:customStyle="1" w:styleId="Titlu21">
    <w:name w:val="Titlu 21"/>
    <w:basedOn w:val="Normal"/>
    <w:next w:val="Text"/>
    <w:rsid w:val="002B3242"/>
    <w:pPr>
      <w:keepNext/>
      <w:keepLines/>
      <w:spacing w:before="600" w:after="240"/>
      <w:ind w:left="720"/>
      <w:outlineLvl w:val="1"/>
    </w:pPr>
    <w:rPr>
      <w:rFonts w:ascii="Arial" w:hAnsi="Arial"/>
      <w:b/>
      <w:i/>
      <w:noProof/>
      <w:sz w:val="30"/>
    </w:rPr>
  </w:style>
  <w:style w:type="paragraph" w:customStyle="1" w:styleId="Titlu31">
    <w:name w:val="Titlu 31"/>
    <w:basedOn w:val="Normal"/>
    <w:next w:val="Text"/>
    <w:rsid w:val="002B3242"/>
    <w:pPr>
      <w:keepNext/>
      <w:keepLines/>
      <w:spacing w:before="480" w:after="240"/>
      <w:ind w:left="720"/>
      <w:outlineLvl w:val="2"/>
    </w:pPr>
    <w:rPr>
      <w:rFonts w:ascii="Arial" w:hAnsi="Arial"/>
      <w:b/>
      <w:i/>
      <w:noProof/>
      <w:sz w:val="28"/>
    </w:rPr>
  </w:style>
  <w:style w:type="paragraph" w:customStyle="1" w:styleId="Titlu41">
    <w:name w:val="Titlu 41"/>
    <w:basedOn w:val="Normal"/>
    <w:next w:val="Text"/>
    <w:rsid w:val="002B3242"/>
    <w:pPr>
      <w:keepNext/>
      <w:keepLines/>
      <w:spacing w:before="480" w:after="240"/>
      <w:ind w:left="720"/>
      <w:outlineLvl w:val="3"/>
    </w:pPr>
    <w:rPr>
      <w:rFonts w:ascii="Arial" w:hAnsi="Arial"/>
      <w:b/>
      <w:i/>
      <w:noProof/>
      <w:sz w:val="26"/>
    </w:rPr>
  </w:style>
  <w:style w:type="paragraph" w:customStyle="1" w:styleId="Titlu51">
    <w:name w:val="Titlu 51"/>
    <w:next w:val="Text"/>
    <w:rsid w:val="002B3242"/>
    <w:pPr>
      <w:keepNext/>
      <w:keepLines/>
      <w:spacing w:before="480" w:after="240"/>
      <w:ind w:left="720"/>
      <w:outlineLvl w:val="4"/>
    </w:pPr>
    <w:rPr>
      <w:rFonts w:ascii="Arial" w:hAnsi="Arial"/>
      <w:b/>
      <w:i/>
      <w:noProof/>
      <w:sz w:val="24"/>
      <w:lang w:val="en-GB"/>
    </w:rPr>
  </w:style>
  <w:style w:type="paragraph" w:customStyle="1" w:styleId="Titlutabel">
    <w:name w:val="Titlu tabel"/>
    <w:basedOn w:val="Text"/>
    <w:next w:val="Numrtabel"/>
    <w:rsid w:val="002B3242"/>
    <w:pPr>
      <w:keepNext/>
      <w:spacing w:before="240" w:after="60"/>
      <w:ind w:firstLine="0"/>
      <w:jc w:val="center"/>
    </w:pPr>
    <w:rPr>
      <w:b/>
      <w:i/>
    </w:rPr>
  </w:style>
  <w:style w:type="character" w:styleId="Hyperlink">
    <w:name w:val="Hyperlink"/>
    <w:basedOn w:val="DefaultParagraphFont"/>
    <w:rsid w:val="002B3242"/>
    <w:rPr>
      <w:color w:val="0000FF"/>
      <w:u w:val="single"/>
    </w:rPr>
  </w:style>
  <w:style w:type="paragraph" w:customStyle="1" w:styleId="TextCorp">
    <w:name w:val="Text Corp"/>
    <w:rsid w:val="002B3242"/>
    <w:pPr>
      <w:spacing w:before="60" w:line="360" w:lineRule="auto"/>
      <w:ind w:firstLine="720"/>
      <w:jc w:val="both"/>
    </w:pPr>
    <w:rPr>
      <w:rFonts w:ascii="Arial" w:hAnsi="Arial"/>
      <w:noProof/>
      <w:lang w:val="en-GB"/>
    </w:rPr>
  </w:style>
  <w:style w:type="paragraph" w:customStyle="1" w:styleId="TextTitlu">
    <w:name w:val="Text Titlu"/>
    <w:next w:val="TextCorp"/>
    <w:rsid w:val="002B3242"/>
    <w:pPr>
      <w:spacing w:before="360" w:after="360"/>
      <w:ind w:left="1701" w:right="1701"/>
      <w:jc w:val="center"/>
    </w:pPr>
    <w:rPr>
      <w:rFonts w:ascii="Arial Black" w:hAnsi="Arial Black"/>
      <w:i/>
      <w:noProof/>
      <w:sz w:val="24"/>
      <w:lang w:val="en-GB"/>
    </w:rPr>
  </w:style>
  <w:style w:type="paragraph" w:customStyle="1" w:styleId="TextCatre">
    <w:name w:val="Text Catre..."/>
    <w:basedOn w:val="TextBiroul"/>
    <w:next w:val="TextTitlu"/>
    <w:rsid w:val="002B3242"/>
    <w:pPr>
      <w:ind w:left="1701"/>
    </w:pPr>
  </w:style>
  <w:style w:type="paragraph" w:customStyle="1" w:styleId="TextNrdin">
    <w:name w:val="Text Nr...din..."/>
    <w:basedOn w:val="TextBiroul"/>
    <w:next w:val="TextCatre"/>
    <w:rsid w:val="002B3242"/>
    <w:pPr>
      <w:spacing w:before="120" w:after="360"/>
    </w:pPr>
  </w:style>
  <w:style w:type="paragraph" w:customStyle="1" w:styleId="TextBiroul">
    <w:name w:val="Text Biroul..."/>
    <w:next w:val="TextNrdin"/>
    <w:rsid w:val="002B3242"/>
    <w:pPr>
      <w:spacing w:before="360"/>
    </w:pPr>
    <w:rPr>
      <w:rFonts w:ascii="Arial" w:hAnsi="Arial"/>
      <w:b/>
      <w:i/>
      <w:noProof/>
      <w:lang w:val="en-GB"/>
    </w:rPr>
  </w:style>
  <w:style w:type="character" w:styleId="FollowedHyperlink">
    <w:name w:val="FollowedHyperlink"/>
    <w:basedOn w:val="DefaultParagraphFont"/>
    <w:rsid w:val="00800AD2"/>
    <w:rPr>
      <w:color w:val="800080"/>
      <w:u w:val="single"/>
    </w:rPr>
  </w:style>
  <w:style w:type="paragraph" w:styleId="BlockText">
    <w:name w:val="Block Text"/>
    <w:basedOn w:val="Normal"/>
    <w:rsid w:val="007D4CE0"/>
    <w:pPr>
      <w:spacing w:line="360" w:lineRule="auto"/>
      <w:ind w:left="375" w:right="-113" w:hanging="720"/>
    </w:pPr>
    <w:rPr>
      <w:sz w:val="28"/>
      <w:lang w:val="ro-RO"/>
    </w:rPr>
  </w:style>
  <w:style w:type="paragraph" w:styleId="BalloonText">
    <w:name w:val="Balloon Text"/>
    <w:basedOn w:val="Normal"/>
    <w:semiHidden/>
    <w:rsid w:val="00640178"/>
    <w:rPr>
      <w:rFonts w:ascii="Tahoma" w:hAnsi="Tahoma" w:cs="Tahoma"/>
      <w:sz w:val="16"/>
      <w:szCs w:val="16"/>
    </w:rPr>
  </w:style>
  <w:style w:type="character" w:customStyle="1" w:styleId="FooterChar">
    <w:name w:val="Footer Char"/>
    <w:link w:val="Footer"/>
    <w:locked/>
    <w:rsid w:val="00372EBD"/>
    <w:rPr>
      <w:lang w:val="en-AU"/>
    </w:rPr>
  </w:style>
  <w:style w:type="paragraph" w:styleId="BodyText">
    <w:name w:val="Body Text"/>
    <w:basedOn w:val="Normal"/>
    <w:link w:val="BodyTextChar"/>
    <w:rsid w:val="003B5861"/>
    <w:pPr>
      <w:jc w:val="both"/>
    </w:pPr>
    <w:rPr>
      <w:b/>
      <w:bCs/>
      <w:noProof/>
      <w:sz w:val="28"/>
      <w:szCs w:val="28"/>
      <w:lang w:val="en-US" w:eastAsia="ro-RO"/>
    </w:rPr>
  </w:style>
  <w:style w:type="character" w:customStyle="1" w:styleId="BodyTextChar">
    <w:name w:val="Body Text Char"/>
    <w:link w:val="BodyText"/>
    <w:semiHidden/>
    <w:locked/>
    <w:rsid w:val="003B5861"/>
    <w:rPr>
      <w:b/>
      <w:noProof/>
      <w:sz w:val="28"/>
      <w:lang w:val="en-US" w:eastAsia="ro-RO"/>
    </w:rPr>
  </w:style>
  <w:style w:type="paragraph" w:styleId="DocumentMap">
    <w:name w:val="Document Map"/>
    <w:basedOn w:val="Normal"/>
    <w:link w:val="DocumentMapChar"/>
    <w:semiHidden/>
    <w:rsid w:val="005A512E"/>
    <w:rPr>
      <w:rFonts w:ascii="Tahoma" w:hAnsi="Tahoma" w:cs="Tahoma"/>
      <w:sz w:val="16"/>
      <w:szCs w:val="16"/>
    </w:rPr>
  </w:style>
  <w:style w:type="character" w:customStyle="1" w:styleId="DocumentMapChar">
    <w:name w:val="Document Map Char"/>
    <w:basedOn w:val="DefaultParagraphFont"/>
    <w:link w:val="DocumentMap"/>
    <w:locked/>
    <w:rsid w:val="005A512E"/>
    <w:rPr>
      <w:rFonts w:ascii="Tahoma" w:hAnsi="Tahoma" w:cs="Tahoma"/>
      <w:sz w:val="16"/>
      <w:szCs w:val="16"/>
      <w:lang w:val="en-AU"/>
    </w:rPr>
  </w:style>
  <w:style w:type="paragraph" w:styleId="ListParagraph">
    <w:name w:val="List Paragraph"/>
    <w:basedOn w:val="Normal"/>
    <w:uiPriority w:val="34"/>
    <w:qFormat/>
    <w:rsid w:val="00975D6F"/>
    <w:pPr>
      <w:ind w:left="720"/>
      <w:contextualSpacing/>
    </w:pPr>
  </w:style>
  <w:style w:type="paragraph" w:customStyle="1" w:styleId="DefaultText">
    <w:name w:val="Default Text"/>
    <w:basedOn w:val="Normal"/>
    <w:rsid w:val="00975D6F"/>
    <w:pPr>
      <w:overflowPunct w:val="0"/>
      <w:autoSpaceDE w:val="0"/>
      <w:autoSpaceDN w:val="0"/>
      <w:adjustRightInd w:val="0"/>
      <w:textAlignment w:val="baseline"/>
    </w:pPr>
    <w:rPr>
      <w:sz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193261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secretariat@otlra.ro" TargetMode="External"/><Relationship Id="rId2" Type="http://schemas.openxmlformats.org/officeDocument/2006/relationships/hyperlink" Target="mailto:secretariat@otlra.ro" TargetMode="External"/><Relationship Id="rId1" Type="http://schemas.openxmlformats.org/officeDocument/2006/relationships/image" Target="media/image1.png"/><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2158</Words>
  <Characters>12302</Characters>
  <Application>Microsoft Office Word</Application>
  <DocSecurity>0</DocSecurity>
  <Lines>102</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Autobaza 2</vt:lpstr>
      <vt:lpstr>Autobaza 2</vt:lpstr>
    </vt:vector>
  </TitlesOfParts>
  <Company>Oradea Transport Local</Company>
  <LinksUpToDate>false</LinksUpToDate>
  <CharactersWithSpaces>14432</CharactersWithSpaces>
  <SharedDoc>false</SharedDoc>
  <HLinks>
    <vt:vector size="6" baseType="variant">
      <vt:variant>
        <vt:i4>8061010</vt:i4>
      </vt:variant>
      <vt:variant>
        <vt:i4>0</vt:i4>
      </vt:variant>
      <vt:variant>
        <vt:i4>0</vt:i4>
      </vt:variant>
      <vt:variant>
        <vt:i4>5</vt:i4>
      </vt:variant>
      <vt:variant>
        <vt:lpwstr>mailto:secretariat@otlra.ro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Autobaza 2</dc:title>
  <dc:subject/>
  <dc:creator>user</dc:creator>
  <cp:keywords/>
  <dc:description/>
  <cp:lastModifiedBy>Janos Veres</cp:lastModifiedBy>
  <cp:revision>2</cp:revision>
  <cp:lastPrinted>2019-12-10T09:08:00Z</cp:lastPrinted>
  <dcterms:created xsi:type="dcterms:W3CDTF">2019-12-10T12:52:00Z</dcterms:created>
  <dcterms:modified xsi:type="dcterms:W3CDTF">2019-12-10T12:52:00Z</dcterms:modified>
</cp:coreProperties>
</file>